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FC6" w:rsidRPr="00BE10C7" w:rsidRDefault="00BB7FC6" w:rsidP="00B87C22">
      <w:pPr>
        <w:pStyle w:val="Default"/>
        <w:rPr>
          <w:rFonts w:ascii="Arial" w:hAnsi="Arial" w:cs="Arial"/>
          <w:color w:val="auto"/>
          <w:sz w:val="20"/>
          <w:szCs w:val="20"/>
        </w:rPr>
      </w:pPr>
      <w:r w:rsidRPr="00BE10C7">
        <w:rPr>
          <w:rFonts w:ascii="Arial" w:hAnsi="Arial" w:cs="Arial"/>
          <w:color w:val="auto"/>
          <w:sz w:val="20"/>
          <w:szCs w:val="20"/>
        </w:rPr>
        <w:t>Mod_Fid: LINEA INTRAPRENDO (v. 01) _ IMPRESE_LIBERI PROFESSIONISTI (fid. Banca+Intermediari finanziari)</w:t>
      </w:r>
    </w:p>
    <w:p w:rsidR="00BB7FC6" w:rsidRPr="00BE10C7" w:rsidRDefault="00BB7FC6" w:rsidP="00B87C22">
      <w:pPr>
        <w:pStyle w:val="Default"/>
        <w:rPr>
          <w:rFonts w:ascii="Arial" w:hAnsi="Arial" w:cs="Arial"/>
          <w:color w:val="auto"/>
          <w:sz w:val="20"/>
          <w:szCs w:val="20"/>
        </w:rPr>
      </w:pPr>
    </w:p>
    <w:p w:rsidR="00BB7FC6" w:rsidRPr="00BE10C7" w:rsidRDefault="00BB7FC6" w:rsidP="00B87C22">
      <w:pPr>
        <w:pStyle w:val="Default"/>
        <w:rPr>
          <w:rFonts w:ascii="Arial" w:hAnsi="Arial" w:cs="Arial"/>
          <w:color w:val="auto"/>
          <w:sz w:val="20"/>
          <w:szCs w:val="20"/>
        </w:rPr>
      </w:pPr>
    </w:p>
    <w:p w:rsidR="00BB7FC6" w:rsidRPr="00BE10C7" w:rsidRDefault="00BB7FC6" w:rsidP="00F24B78">
      <w:pPr>
        <w:pStyle w:val="Default"/>
        <w:jc w:val="center"/>
        <w:outlineLvl w:val="0"/>
        <w:rPr>
          <w:rFonts w:ascii="Arial" w:hAnsi="Arial" w:cs="Arial"/>
          <w:color w:val="auto"/>
          <w:sz w:val="20"/>
          <w:szCs w:val="20"/>
        </w:rPr>
      </w:pPr>
      <w:r>
        <w:rPr>
          <w:rFonts w:ascii="Arial" w:hAnsi="Arial" w:cs="Arial"/>
          <w:b/>
          <w:bCs/>
          <w:color w:val="auto"/>
          <w:sz w:val="20"/>
          <w:szCs w:val="20"/>
        </w:rPr>
        <w:t>SCHEMA DI GARANZIA FIDEJ</w:t>
      </w:r>
      <w:r w:rsidRPr="00BE10C7">
        <w:rPr>
          <w:rFonts w:ascii="Arial" w:hAnsi="Arial" w:cs="Arial"/>
          <w:b/>
          <w:bCs/>
          <w:color w:val="auto"/>
          <w:sz w:val="20"/>
          <w:szCs w:val="20"/>
        </w:rPr>
        <w:t>USSORIA A SCALARE</w:t>
      </w:r>
    </w:p>
    <w:p w:rsidR="00BB7FC6" w:rsidRPr="00BE10C7" w:rsidRDefault="00BB7FC6" w:rsidP="000358C1">
      <w:pPr>
        <w:pStyle w:val="Default"/>
        <w:jc w:val="center"/>
        <w:rPr>
          <w:rFonts w:ascii="Arial" w:hAnsi="Arial" w:cs="Arial"/>
          <w:color w:val="auto"/>
          <w:sz w:val="20"/>
          <w:szCs w:val="20"/>
        </w:rPr>
      </w:pPr>
      <w:r w:rsidRPr="00BE10C7">
        <w:rPr>
          <w:rFonts w:ascii="Arial" w:hAnsi="Arial" w:cs="Arial"/>
          <w:b/>
          <w:bCs/>
          <w:color w:val="auto"/>
          <w:sz w:val="20"/>
          <w:szCs w:val="20"/>
        </w:rPr>
        <w:t>A FAVORE DI FINLOMBARDA S.P.A.</w:t>
      </w:r>
    </w:p>
    <w:p w:rsidR="00BB7FC6" w:rsidRPr="00BE10C7" w:rsidRDefault="00BB7FC6" w:rsidP="00B87C22">
      <w:pPr>
        <w:pStyle w:val="Default"/>
        <w:rPr>
          <w:rFonts w:ascii="Arial" w:hAnsi="Arial" w:cs="Arial"/>
          <w:b/>
          <w:bCs/>
          <w:color w:val="auto"/>
          <w:sz w:val="20"/>
          <w:szCs w:val="20"/>
        </w:rPr>
      </w:pPr>
    </w:p>
    <w:p w:rsidR="00BB7FC6" w:rsidRPr="00BE10C7" w:rsidRDefault="00BB7FC6" w:rsidP="00B87C22">
      <w:pPr>
        <w:pStyle w:val="Default"/>
        <w:rPr>
          <w:rFonts w:ascii="Arial" w:hAnsi="Arial" w:cs="Arial"/>
          <w:b/>
          <w:bCs/>
          <w:color w:val="auto"/>
          <w:sz w:val="20"/>
          <w:szCs w:val="20"/>
        </w:rPr>
      </w:pPr>
    </w:p>
    <w:p w:rsidR="00BB7FC6" w:rsidRPr="00BE10C7" w:rsidRDefault="00BB7FC6" w:rsidP="00B87C22">
      <w:pPr>
        <w:pStyle w:val="Default"/>
        <w:rPr>
          <w:rFonts w:ascii="Arial" w:hAnsi="Arial" w:cs="Arial"/>
          <w:b/>
          <w:bCs/>
          <w:color w:val="auto"/>
          <w:sz w:val="20"/>
          <w:szCs w:val="20"/>
        </w:rPr>
      </w:pPr>
    </w:p>
    <w:p w:rsidR="00BB7FC6" w:rsidRPr="00BE10C7" w:rsidRDefault="00BB7FC6" w:rsidP="00F24B78">
      <w:pPr>
        <w:pStyle w:val="Default"/>
        <w:jc w:val="center"/>
        <w:outlineLvl w:val="0"/>
        <w:rPr>
          <w:rFonts w:ascii="Arial" w:hAnsi="Arial" w:cs="Arial"/>
          <w:color w:val="auto"/>
          <w:sz w:val="20"/>
          <w:szCs w:val="20"/>
        </w:rPr>
      </w:pPr>
      <w:r w:rsidRPr="00D55874">
        <w:rPr>
          <w:rFonts w:ascii="Arial" w:hAnsi="Arial" w:cs="Arial"/>
          <w:b/>
          <w:bCs/>
          <w:i/>
          <w:color w:val="auto"/>
          <w:sz w:val="20"/>
          <w:szCs w:val="20"/>
        </w:rPr>
        <w:t>PREMESSO</w:t>
      </w:r>
      <w:r w:rsidRPr="00BE10C7">
        <w:rPr>
          <w:rFonts w:ascii="Arial" w:hAnsi="Arial" w:cs="Arial"/>
          <w:b/>
          <w:bCs/>
          <w:color w:val="auto"/>
          <w:sz w:val="20"/>
          <w:szCs w:val="20"/>
        </w:rPr>
        <w:t xml:space="preserve"> CHE</w:t>
      </w:r>
    </w:p>
    <w:p w:rsidR="00BB7FC6" w:rsidRPr="00BE10C7" w:rsidRDefault="00BB7FC6" w:rsidP="00B87C22">
      <w:pPr>
        <w:pStyle w:val="Default"/>
        <w:rPr>
          <w:rFonts w:ascii="Arial" w:hAnsi="Arial" w:cs="Arial"/>
          <w:b/>
          <w:bCs/>
          <w:color w:val="auto"/>
          <w:sz w:val="20"/>
          <w:szCs w:val="20"/>
        </w:rPr>
      </w:pPr>
    </w:p>
    <w:p w:rsidR="00BB7FC6" w:rsidRPr="00BE10C7" w:rsidRDefault="00BB7FC6" w:rsidP="00B87C22">
      <w:pPr>
        <w:pStyle w:val="Default"/>
        <w:rPr>
          <w:rFonts w:ascii="Arial" w:hAnsi="Arial" w:cs="Arial"/>
          <w:b/>
          <w:bCs/>
          <w:color w:val="auto"/>
          <w:sz w:val="20"/>
          <w:szCs w:val="20"/>
        </w:rPr>
      </w:pPr>
    </w:p>
    <w:p w:rsidR="00BB7FC6" w:rsidRPr="00B71E81" w:rsidRDefault="00BB7FC6" w:rsidP="00A205D3">
      <w:pPr>
        <w:pStyle w:val="Default"/>
        <w:numPr>
          <w:ilvl w:val="0"/>
          <w:numId w:val="12"/>
        </w:numPr>
        <w:spacing w:line="276" w:lineRule="auto"/>
        <w:jc w:val="both"/>
        <w:rPr>
          <w:rFonts w:ascii="Arial" w:hAnsi="Arial" w:cs="Arial"/>
          <w:sz w:val="20"/>
          <w:szCs w:val="20"/>
        </w:rPr>
      </w:pPr>
      <w:r w:rsidRPr="00B71E81">
        <w:rPr>
          <w:rFonts w:ascii="Arial" w:hAnsi="Arial" w:cs="Arial"/>
          <w:sz w:val="20"/>
          <w:szCs w:val="20"/>
        </w:rPr>
        <w:t>con DGR n. X/3960 del 31/7/2015:</w:t>
      </w:r>
    </w:p>
    <w:p w:rsidR="00BB7FC6" w:rsidRPr="00B71E81" w:rsidRDefault="00BB7FC6" w:rsidP="00A205D3">
      <w:pPr>
        <w:pStyle w:val="Default"/>
        <w:numPr>
          <w:ilvl w:val="0"/>
          <w:numId w:val="14"/>
        </w:numPr>
        <w:spacing w:line="276" w:lineRule="auto"/>
        <w:ind w:left="709"/>
        <w:jc w:val="both"/>
        <w:rPr>
          <w:rFonts w:ascii="Arial" w:hAnsi="Arial" w:cs="Arial"/>
          <w:sz w:val="20"/>
          <w:szCs w:val="20"/>
        </w:rPr>
      </w:pPr>
      <w:r w:rsidRPr="00B71E81">
        <w:rPr>
          <w:rFonts w:ascii="Arial" w:hAnsi="Arial" w:cs="Arial"/>
          <w:sz w:val="20"/>
          <w:szCs w:val="20"/>
        </w:rPr>
        <w:t xml:space="preserve">è stata </w:t>
      </w:r>
      <w:r w:rsidR="00D55874">
        <w:rPr>
          <w:rFonts w:ascii="Arial" w:hAnsi="Arial" w:cs="Arial"/>
          <w:sz w:val="20"/>
          <w:szCs w:val="20"/>
        </w:rPr>
        <w:t>istituita</w:t>
      </w:r>
      <w:r w:rsidR="00D55874" w:rsidRPr="00B71E81">
        <w:rPr>
          <w:rFonts w:ascii="Arial" w:hAnsi="Arial" w:cs="Arial"/>
          <w:sz w:val="20"/>
          <w:szCs w:val="20"/>
        </w:rPr>
        <w:t xml:space="preserve"> </w:t>
      </w:r>
      <w:r w:rsidRPr="00B71E81">
        <w:rPr>
          <w:rFonts w:ascii="Arial" w:hAnsi="Arial" w:cs="Arial"/>
          <w:sz w:val="20"/>
          <w:szCs w:val="20"/>
        </w:rPr>
        <w:t>la “Linea Start e ReStart”</w:t>
      </w:r>
      <w:r w:rsidR="00D55874">
        <w:rPr>
          <w:rFonts w:ascii="Arial" w:hAnsi="Arial" w:cs="Arial"/>
          <w:sz w:val="20"/>
          <w:szCs w:val="20"/>
        </w:rPr>
        <w:t>,</w:t>
      </w:r>
      <w:r w:rsidRPr="00B71E81">
        <w:rPr>
          <w:rFonts w:ascii="Arial" w:hAnsi="Arial" w:cs="Arial"/>
          <w:sz w:val="20"/>
          <w:szCs w:val="20"/>
        </w:rPr>
        <w:t xml:space="preserve"> volta a sostenere </w:t>
      </w:r>
      <w:r>
        <w:rPr>
          <w:rFonts w:ascii="Arial" w:hAnsi="Arial" w:cs="Arial"/>
          <w:sz w:val="20"/>
          <w:szCs w:val="20"/>
        </w:rPr>
        <w:t>sia</w:t>
      </w:r>
      <w:r w:rsidRPr="00B71E81">
        <w:rPr>
          <w:rFonts w:ascii="Arial" w:hAnsi="Arial" w:cs="Arial"/>
          <w:sz w:val="20"/>
          <w:szCs w:val="20"/>
        </w:rPr>
        <w:t xml:space="preserve"> la nascita e </w:t>
      </w:r>
      <w:r>
        <w:rPr>
          <w:rFonts w:ascii="Arial" w:hAnsi="Arial" w:cs="Arial"/>
          <w:sz w:val="20"/>
          <w:szCs w:val="20"/>
        </w:rPr>
        <w:t xml:space="preserve">lo </w:t>
      </w:r>
      <w:r w:rsidRPr="00B71E81">
        <w:rPr>
          <w:rFonts w:ascii="Arial" w:hAnsi="Arial" w:cs="Arial"/>
          <w:sz w:val="20"/>
          <w:szCs w:val="20"/>
        </w:rPr>
        <w:t xml:space="preserve">sviluppo di nuovi soggetti imprenditoriali (imprese e liberi professionisti) che </w:t>
      </w:r>
      <w:r>
        <w:rPr>
          <w:rFonts w:ascii="Arial" w:hAnsi="Arial" w:cs="Arial"/>
          <w:sz w:val="20"/>
          <w:szCs w:val="20"/>
        </w:rPr>
        <w:t xml:space="preserve">il </w:t>
      </w:r>
      <w:r w:rsidRPr="00B71E81">
        <w:rPr>
          <w:rFonts w:ascii="Arial" w:hAnsi="Arial" w:cs="Arial"/>
          <w:sz w:val="20"/>
          <w:szCs w:val="20"/>
        </w:rPr>
        <w:t>rilancio di imprese esistenti, riducendo</w:t>
      </w:r>
      <w:r>
        <w:rPr>
          <w:rFonts w:ascii="Arial" w:hAnsi="Arial" w:cs="Arial"/>
          <w:sz w:val="20"/>
          <w:szCs w:val="20"/>
        </w:rPr>
        <w:t>ne</w:t>
      </w:r>
      <w:r w:rsidRPr="00B71E81">
        <w:rPr>
          <w:rFonts w:ascii="Arial" w:hAnsi="Arial" w:cs="Arial"/>
          <w:sz w:val="20"/>
          <w:szCs w:val="20"/>
        </w:rPr>
        <w:t xml:space="preserve"> il tasso di mortalità e accrescendo le opportunità per la loro affermazione sul mercato;</w:t>
      </w:r>
    </w:p>
    <w:p w:rsidR="00BB7FC6" w:rsidRPr="00B71E81" w:rsidRDefault="00BB7FC6" w:rsidP="00A205D3">
      <w:pPr>
        <w:pStyle w:val="Paragrafoelenco"/>
        <w:numPr>
          <w:ilvl w:val="0"/>
          <w:numId w:val="14"/>
        </w:numPr>
        <w:tabs>
          <w:tab w:val="left" w:pos="709"/>
          <w:tab w:val="left" w:pos="780"/>
        </w:tabs>
        <w:autoSpaceDE w:val="0"/>
        <w:autoSpaceDN w:val="0"/>
        <w:adjustRightInd w:val="0"/>
        <w:spacing w:after="0"/>
        <w:ind w:left="709"/>
        <w:jc w:val="both"/>
        <w:rPr>
          <w:rFonts w:ascii="Arial" w:hAnsi="Arial" w:cs="Arial"/>
          <w:sz w:val="20"/>
          <w:szCs w:val="20"/>
        </w:rPr>
      </w:pPr>
      <w:r w:rsidRPr="00B71E81">
        <w:rPr>
          <w:rFonts w:ascii="Arial" w:hAnsi="Arial" w:cs="Arial"/>
          <w:sz w:val="20"/>
          <w:szCs w:val="20"/>
        </w:rPr>
        <w:t>è stato istituito il fondo rotativo denominat</w:t>
      </w:r>
      <w:r>
        <w:rPr>
          <w:rFonts w:ascii="Arial" w:hAnsi="Arial" w:cs="Arial"/>
          <w:sz w:val="20"/>
          <w:szCs w:val="20"/>
        </w:rPr>
        <w:t>o “Fondo Linea Start e ReStart”</w:t>
      </w:r>
      <w:r w:rsidRPr="00B71E81">
        <w:rPr>
          <w:rFonts w:ascii="Arial" w:hAnsi="Arial" w:cs="Arial"/>
          <w:sz w:val="20"/>
          <w:szCs w:val="20"/>
        </w:rPr>
        <w:t xml:space="preserve">, a favore di imprese e liberi professionisti per la gestione </w:t>
      </w:r>
      <w:r w:rsidR="00D55874">
        <w:rPr>
          <w:rFonts w:ascii="Arial" w:hAnsi="Arial" w:cs="Arial"/>
          <w:sz w:val="20"/>
          <w:szCs w:val="20"/>
        </w:rPr>
        <w:t>dei finanziamenti agevolati</w:t>
      </w:r>
      <w:r w:rsidRPr="00B71E81">
        <w:rPr>
          <w:rFonts w:ascii="Arial" w:hAnsi="Arial" w:cs="Arial"/>
          <w:sz w:val="20"/>
          <w:szCs w:val="20"/>
        </w:rPr>
        <w:t>;</w:t>
      </w:r>
    </w:p>
    <w:p w:rsidR="00BB7FC6" w:rsidRPr="00B71E81" w:rsidRDefault="00BB7FC6" w:rsidP="00A205D3">
      <w:pPr>
        <w:pStyle w:val="Paragrafoelenco"/>
        <w:numPr>
          <w:ilvl w:val="0"/>
          <w:numId w:val="14"/>
        </w:numPr>
        <w:tabs>
          <w:tab w:val="left" w:pos="709"/>
          <w:tab w:val="left" w:pos="780"/>
        </w:tabs>
        <w:autoSpaceDE w:val="0"/>
        <w:autoSpaceDN w:val="0"/>
        <w:adjustRightInd w:val="0"/>
        <w:spacing w:after="0"/>
        <w:ind w:left="709"/>
        <w:jc w:val="both"/>
        <w:rPr>
          <w:rFonts w:ascii="Arial" w:hAnsi="Arial" w:cs="Arial"/>
          <w:sz w:val="20"/>
          <w:szCs w:val="20"/>
        </w:rPr>
      </w:pPr>
      <w:r w:rsidRPr="00B71E81">
        <w:rPr>
          <w:rFonts w:ascii="Arial" w:hAnsi="Arial" w:cs="Arial"/>
          <w:sz w:val="20"/>
          <w:szCs w:val="20"/>
        </w:rPr>
        <w:t>è stata stabilita la dotazione finanziaria iniziale della Linea Start e ReStart pari ad euro 30.000.000,00;</w:t>
      </w:r>
    </w:p>
    <w:p w:rsidR="00BB7FC6" w:rsidRPr="00B71E81" w:rsidRDefault="00BB7FC6" w:rsidP="00A205D3">
      <w:pPr>
        <w:pStyle w:val="Paragrafoelenco"/>
        <w:numPr>
          <w:ilvl w:val="0"/>
          <w:numId w:val="14"/>
        </w:numPr>
        <w:tabs>
          <w:tab w:val="left" w:pos="709"/>
          <w:tab w:val="left" w:pos="780"/>
        </w:tabs>
        <w:autoSpaceDE w:val="0"/>
        <w:autoSpaceDN w:val="0"/>
        <w:adjustRightInd w:val="0"/>
        <w:spacing w:after="0"/>
        <w:ind w:left="709"/>
        <w:jc w:val="both"/>
        <w:rPr>
          <w:rFonts w:ascii="Arial" w:hAnsi="Arial" w:cs="Arial"/>
          <w:sz w:val="20"/>
          <w:szCs w:val="20"/>
        </w:rPr>
      </w:pPr>
      <w:r w:rsidRPr="00B71E81">
        <w:rPr>
          <w:rFonts w:ascii="Arial" w:hAnsi="Arial" w:cs="Arial"/>
          <w:sz w:val="20"/>
          <w:szCs w:val="20"/>
        </w:rPr>
        <w:t>è stata costituita la dotazione iniziale del Fondo Linea Start e ReStart, a valere sulla dotazione iniziale della Linea, pari ad euro 27.000.000,00 comprensivi del</w:t>
      </w:r>
      <w:r>
        <w:rPr>
          <w:rFonts w:ascii="Arial" w:hAnsi="Arial" w:cs="Arial"/>
          <w:sz w:val="20"/>
          <w:szCs w:val="20"/>
        </w:rPr>
        <w:t>le spese di gestione del Fondo, di cui euro 13.500.000,00 per l’emanazione del primo Bando attuativo;</w:t>
      </w:r>
    </w:p>
    <w:p w:rsidR="00BB7FC6" w:rsidRPr="00B71E81" w:rsidRDefault="00BB7FC6" w:rsidP="00A205D3">
      <w:pPr>
        <w:pStyle w:val="Paragrafoelenco"/>
        <w:numPr>
          <w:ilvl w:val="0"/>
          <w:numId w:val="14"/>
        </w:numPr>
        <w:tabs>
          <w:tab w:val="left" w:pos="709"/>
          <w:tab w:val="left" w:pos="780"/>
        </w:tabs>
        <w:autoSpaceDE w:val="0"/>
        <w:autoSpaceDN w:val="0"/>
        <w:adjustRightInd w:val="0"/>
        <w:spacing w:after="0"/>
        <w:ind w:left="709"/>
        <w:jc w:val="both"/>
        <w:rPr>
          <w:rFonts w:ascii="Arial" w:hAnsi="Arial" w:cs="Arial"/>
          <w:sz w:val="20"/>
          <w:szCs w:val="20"/>
        </w:rPr>
      </w:pPr>
      <w:r w:rsidRPr="00B71E81">
        <w:rPr>
          <w:rFonts w:ascii="Arial" w:hAnsi="Arial" w:cs="Arial"/>
          <w:sz w:val="20"/>
          <w:szCs w:val="20"/>
        </w:rPr>
        <w:t>è stato individuato in Finlombarda S.p.A. il soggetto Gestore del Fondo Linea Start e ReStart;</w:t>
      </w:r>
    </w:p>
    <w:p w:rsidR="00BB7FC6" w:rsidRPr="00B71E81" w:rsidRDefault="00BB7FC6" w:rsidP="00A205D3">
      <w:pPr>
        <w:pStyle w:val="Default"/>
        <w:numPr>
          <w:ilvl w:val="0"/>
          <w:numId w:val="12"/>
        </w:numPr>
        <w:spacing w:line="276" w:lineRule="auto"/>
        <w:jc w:val="both"/>
        <w:rPr>
          <w:rFonts w:ascii="Arial" w:hAnsi="Arial" w:cs="Arial"/>
          <w:sz w:val="20"/>
          <w:szCs w:val="20"/>
        </w:rPr>
      </w:pPr>
      <w:r w:rsidRPr="00B71E81">
        <w:rPr>
          <w:rFonts w:ascii="Arial" w:hAnsi="Arial" w:cs="Arial"/>
          <w:sz w:val="20"/>
          <w:szCs w:val="20"/>
        </w:rPr>
        <w:t>con DGR n. X/5033 dell’11/04/2016:</w:t>
      </w:r>
    </w:p>
    <w:p w:rsidR="00BB7FC6" w:rsidRPr="00B71E81" w:rsidRDefault="00BB7FC6" w:rsidP="00A205D3">
      <w:pPr>
        <w:pStyle w:val="Default"/>
        <w:numPr>
          <w:ilvl w:val="1"/>
          <w:numId w:val="15"/>
        </w:numPr>
        <w:spacing w:line="276" w:lineRule="auto"/>
        <w:ind w:left="709"/>
        <w:jc w:val="both"/>
        <w:rPr>
          <w:rFonts w:ascii="Arial" w:hAnsi="Arial" w:cs="Arial"/>
          <w:sz w:val="20"/>
          <w:szCs w:val="20"/>
        </w:rPr>
      </w:pPr>
      <w:r w:rsidRPr="00B71E81">
        <w:rPr>
          <w:rFonts w:ascii="Arial" w:hAnsi="Arial" w:cs="Arial"/>
          <w:sz w:val="20"/>
          <w:szCs w:val="20"/>
        </w:rPr>
        <w:t xml:space="preserve">è stata approvata </w:t>
      </w:r>
      <w:smartTag w:uri="urn:schemas-microsoft-com:office:smarttags" w:element="PersonName">
        <w:smartTagPr>
          <w:attr w:name="ProductID" w:val="la Linea"/>
        </w:smartTagPr>
        <w:r w:rsidRPr="00B71E81">
          <w:rPr>
            <w:rFonts w:ascii="Arial" w:hAnsi="Arial" w:cs="Arial"/>
            <w:sz w:val="20"/>
            <w:szCs w:val="20"/>
          </w:rPr>
          <w:t>la Linea</w:t>
        </w:r>
      </w:smartTag>
      <w:r w:rsidRPr="00B71E81">
        <w:rPr>
          <w:rFonts w:ascii="Arial" w:hAnsi="Arial" w:cs="Arial"/>
          <w:sz w:val="20"/>
          <w:szCs w:val="20"/>
        </w:rPr>
        <w:t xml:space="preserve"> “INTRAPRENDO” in modifica alla DGR </w:t>
      </w:r>
      <w:r w:rsidR="00E874E4" w:rsidRPr="00B71E81">
        <w:rPr>
          <w:rFonts w:ascii="Arial" w:hAnsi="Arial" w:cs="Arial"/>
          <w:sz w:val="20"/>
          <w:szCs w:val="20"/>
        </w:rPr>
        <w:t>n. X/3960 del 31/7/2015</w:t>
      </w:r>
      <w:r w:rsidRPr="00B71E81">
        <w:rPr>
          <w:rFonts w:ascii="Arial" w:hAnsi="Arial" w:cs="Arial"/>
          <w:sz w:val="20"/>
          <w:szCs w:val="20"/>
        </w:rPr>
        <w:t>, volta a favorire e stimolare l’imprenditorialità lombarda, con riferimento sia alla nascita che allo sviluppo di nuovi progetti imprenditoriali;</w:t>
      </w:r>
    </w:p>
    <w:p w:rsidR="00BB7FC6" w:rsidRPr="00B71E81" w:rsidRDefault="00BB7FC6" w:rsidP="00A205D3">
      <w:pPr>
        <w:pStyle w:val="Default"/>
        <w:numPr>
          <w:ilvl w:val="1"/>
          <w:numId w:val="15"/>
        </w:numPr>
        <w:spacing w:line="276" w:lineRule="auto"/>
        <w:ind w:left="709"/>
        <w:jc w:val="both"/>
        <w:rPr>
          <w:rFonts w:ascii="Arial" w:hAnsi="Arial" w:cs="Arial"/>
          <w:sz w:val="20"/>
          <w:szCs w:val="20"/>
        </w:rPr>
      </w:pPr>
      <w:r w:rsidRPr="00B71E81">
        <w:rPr>
          <w:rFonts w:ascii="Arial" w:hAnsi="Arial" w:cs="Arial"/>
          <w:sz w:val="20"/>
          <w:szCs w:val="20"/>
        </w:rPr>
        <w:t>è stata confermata la dotazione finanziaria complessiva della Linea “INTRAPRENDO” pari ad euro 30.000.000,00,</w:t>
      </w:r>
      <w:r>
        <w:rPr>
          <w:rFonts w:ascii="Arial" w:hAnsi="Arial" w:cs="Arial"/>
          <w:sz w:val="20"/>
          <w:szCs w:val="20"/>
        </w:rPr>
        <w:t xml:space="preserve"> nonché</w:t>
      </w:r>
      <w:r w:rsidRPr="00B71E81">
        <w:rPr>
          <w:rFonts w:ascii="Arial" w:hAnsi="Arial" w:cs="Arial"/>
          <w:sz w:val="20"/>
          <w:szCs w:val="20"/>
        </w:rPr>
        <w:t xml:space="preserve"> l’istituzione del Fondo “INTRAPRENDO” pari a euro 27.000.000,00</w:t>
      </w:r>
      <w:r>
        <w:rPr>
          <w:rFonts w:ascii="Arial" w:hAnsi="Arial" w:cs="Arial"/>
          <w:sz w:val="20"/>
          <w:szCs w:val="20"/>
        </w:rPr>
        <w:t>,</w:t>
      </w:r>
      <w:r w:rsidRPr="00B71E81">
        <w:rPr>
          <w:rFonts w:ascii="Arial" w:hAnsi="Arial" w:cs="Arial"/>
          <w:sz w:val="20"/>
          <w:szCs w:val="20"/>
        </w:rPr>
        <w:t xml:space="preserve"> comprensivo delle spese di gestione del medesimo Fondo e</w:t>
      </w:r>
      <w:r>
        <w:rPr>
          <w:rFonts w:ascii="Arial" w:hAnsi="Arial" w:cs="Arial"/>
          <w:sz w:val="20"/>
          <w:szCs w:val="20"/>
        </w:rPr>
        <w:t>d</w:t>
      </w:r>
      <w:r w:rsidRPr="00B71E81">
        <w:rPr>
          <w:rFonts w:ascii="Arial" w:hAnsi="Arial" w:cs="Arial"/>
          <w:sz w:val="20"/>
          <w:szCs w:val="20"/>
        </w:rPr>
        <w:t xml:space="preserve"> è stata stabilita la dotazione in</w:t>
      </w:r>
      <w:r>
        <w:rPr>
          <w:rFonts w:ascii="Arial" w:hAnsi="Arial" w:cs="Arial"/>
          <w:sz w:val="20"/>
          <w:szCs w:val="20"/>
        </w:rPr>
        <w:t>i</w:t>
      </w:r>
      <w:r w:rsidRPr="00B71E81">
        <w:rPr>
          <w:rFonts w:ascii="Arial" w:hAnsi="Arial" w:cs="Arial"/>
          <w:sz w:val="20"/>
          <w:szCs w:val="20"/>
        </w:rPr>
        <w:t xml:space="preserve">ziale </w:t>
      </w:r>
      <w:r>
        <w:rPr>
          <w:rFonts w:ascii="Arial" w:hAnsi="Arial" w:cs="Arial"/>
          <w:sz w:val="20"/>
          <w:szCs w:val="20"/>
        </w:rPr>
        <w:t xml:space="preserve">dello stesso per il primo Bando attuativo </w:t>
      </w:r>
      <w:r w:rsidRPr="00B71E81">
        <w:rPr>
          <w:rFonts w:ascii="Arial" w:hAnsi="Arial" w:cs="Arial"/>
          <w:sz w:val="20"/>
          <w:szCs w:val="20"/>
        </w:rPr>
        <w:t>in euro 13.500.000,00;</w:t>
      </w:r>
    </w:p>
    <w:p w:rsidR="00BB7FC6" w:rsidRDefault="00BB7FC6" w:rsidP="00A205D3">
      <w:pPr>
        <w:pStyle w:val="Default"/>
        <w:numPr>
          <w:ilvl w:val="1"/>
          <w:numId w:val="15"/>
        </w:numPr>
        <w:spacing w:line="276" w:lineRule="auto"/>
        <w:ind w:left="709"/>
        <w:jc w:val="both"/>
        <w:rPr>
          <w:rFonts w:ascii="Arial" w:hAnsi="Arial" w:cs="Arial"/>
          <w:sz w:val="20"/>
          <w:szCs w:val="20"/>
        </w:rPr>
      </w:pPr>
      <w:r w:rsidRPr="00B71E81">
        <w:rPr>
          <w:rFonts w:ascii="Arial" w:hAnsi="Arial" w:cs="Arial"/>
          <w:sz w:val="20"/>
          <w:szCs w:val="20"/>
        </w:rPr>
        <w:t xml:space="preserve">è stata confermata Finlombarda S.p.A. </w:t>
      </w:r>
      <w:r>
        <w:rPr>
          <w:rFonts w:ascii="Arial" w:hAnsi="Arial" w:cs="Arial"/>
          <w:sz w:val="20"/>
          <w:szCs w:val="20"/>
        </w:rPr>
        <w:t>quale S</w:t>
      </w:r>
      <w:r w:rsidRPr="00B71E81">
        <w:rPr>
          <w:rFonts w:ascii="Arial" w:hAnsi="Arial" w:cs="Arial"/>
          <w:sz w:val="20"/>
          <w:szCs w:val="20"/>
        </w:rPr>
        <w:t xml:space="preserve">oggetto </w:t>
      </w:r>
      <w:r>
        <w:rPr>
          <w:rFonts w:ascii="Arial" w:hAnsi="Arial" w:cs="Arial"/>
          <w:sz w:val="20"/>
          <w:szCs w:val="20"/>
        </w:rPr>
        <w:t xml:space="preserve">gestore del Fondo “INTRAPRENDO”, </w:t>
      </w:r>
      <w:r w:rsidRPr="00B71E81">
        <w:rPr>
          <w:rFonts w:ascii="Arial" w:hAnsi="Arial" w:cs="Arial"/>
          <w:sz w:val="20"/>
          <w:szCs w:val="20"/>
        </w:rPr>
        <w:t>per la componente</w:t>
      </w:r>
      <w:r>
        <w:rPr>
          <w:rFonts w:ascii="Arial" w:hAnsi="Arial" w:cs="Arial"/>
          <w:sz w:val="20"/>
          <w:szCs w:val="20"/>
        </w:rPr>
        <w:t xml:space="preserve"> erogata a titolo di</w:t>
      </w:r>
      <w:r w:rsidRPr="00B71E81">
        <w:rPr>
          <w:rFonts w:ascii="Arial" w:hAnsi="Arial" w:cs="Arial"/>
          <w:sz w:val="20"/>
          <w:szCs w:val="20"/>
        </w:rPr>
        <w:t xml:space="preserve"> finanziamento</w:t>
      </w:r>
      <w:r>
        <w:rPr>
          <w:rFonts w:ascii="Arial" w:hAnsi="Arial" w:cs="Arial"/>
          <w:sz w:val="20"/>
          <w:szCs w:val="20"/>
        </w:rPr>
        <w:t xml:space="preserve"> agevolato</w:t>
      </w:r>
      <w:r w:rsidRPr="00B71E81">
        <w:rPr>
          <w:rFonts w:ascii="Arial" w:hAnsi="Arial" w:cs="Arial"/>
          <w:sz w:val="20"/>
          <w:szCs w:val="20"/>
        </w:rPr>
        <w:t>;</w:t>
      </w:r>
    </w:p>
    <w:p w:rsidR="00824172" w:rsidRDefault="00824172" w:rsidP="00824172">
      <w:pPr>
        <w:numPr>
          <w:ilvl w:val="0"/>
          <w:numId w:val="12"/>
        </w:numPr>
        <w:spacing w:after="0" w:line="276" w:lineRule="auto"/>
        <w:ind w:left="284" w:hanging="284"/>
        <w:jc w:val="both"/>
        <w:rPr>
          <w:rFonts w:ascii="Arial" w:hAnsi="Arial" w:cs="Arial"/>
          <w:sz w:val="20"/>
          <w:szCs w:val="20"/>
        </w:rPr>
      </w:pPr>
      <w:smartTag w:uri="urn:schemas-microsoft-com:office:smarttags" w:element="PersonName">
        <w:smartTagPr>
          <w:attr w:name="ProductID" w:val="la DGR"/>
        </w:smartTagPr>
        <w:r w:rsidRPr="00B71E81">
          <w:rPr>
            <w:rFonts w:ascii="Arial" w:hAnsi="Arial" w:cs="Arial"/>
            <w:sz w:val="20"/>
            <w:szCs w:val="20"/>
          </w:rPr>
          <w:t>la DGR</w:t>
        </w:r>
      </w:smartTag>
      <w:r w:rsidRPr="00B71E81">
        <w:rPr>
          <w:rFonts w:ascii="Arial" w:hAnsi="Arial" w:cs="Arial"/>
          <w:sz w:val="20"/>
          <w:szCs w:val="20"/>
        </w:rPr>
        <w:t xml:space="preserve"> n. </w:t>
      </w:r>
      <w:r w:rsidR="00E874E4">
        <w:rPr>
          <w:rFonts w:ascii="Arial" w:hAnsi="Arial" w:cs="Arial"/>
          <w:sz w:val="20"/>
          <w:szCs w:val="20"/>
        </w:rPr>
        <w:t>X/</w:t>
      </w:r>
      <w:r w:rsidRPr="00B71E81">
        <w:rPr>
          <w:rFonts w:ascii="Arial" w:hAnsi="Arial" w:cs="Arial"/>
          <w:sz w:val="20"/>
          <w:szCs w:val="20"/>
        </w:rPr>
        <w:t xml:space="preserve">3899 del 24/09/2015 – “Determinazioni in merito alle garanzie fidejussorie ai sensi della legge regionale n. 11 del 19/02/2014” - ha definito il </w:t>
      </w:r>
      <w:r w:rsidR="00E874E4">
        <w:rPr>
          <w:rFonts w:ascii="Arial" w:hAnsi="Arial" w:cs="Arial"/>
          <w:sz w:val="20"/>
          <w:szCs w:val="20"/>
        </w:rPr>
        <w:t>Q</w:t>
      </w:r>
      <w:r w:rsidRPr="00B71E81">
        <w:rPr>
          <w:rFonts w:ascii="Arial" w:hAnsi="Arial" w:cs="Arial"/>
          <w:sz w:val="20"/>
          <w:szCs w:val="20"/>
        </w:rPr>
        <w:t xml:space="preserve">uadro </w:t>
      </w:r>
      <w:r w:rsidR="00E874E4">
        <w:rPr>
          <w:rFonts w:ascii="Arial" w:hAnsi="Arial" w:cs="Arial"/>
          <w:sz w:val="20"/>
          <w:szCs w:val="20"/>
        </w:rPr>
        <w:t>C</w:t>
      </w:r>
      <w:r w:rsidRPr="00B71E81">
        <w:rPr>
          <w:rFonts w:ascii="Arial" w:hAnsi="Arial" w:cs="Arial"/>
          <w:sz w:val="20"/>
          <w:szCs w:val="20"/>
        </w:rPr>
        <w:t>auzionale a supporto della richiesta di Intervento Finanziario;</w:t>
      </w:r>
      <w:r w:rsidRPr="00824172">
        <w:rPr>
          <w:rFonts w:ascii="Arial" w:hAnsi="Arial" w:cs="Arial"/>
          <w:sz w:val="20"/>
          <w:szCs w:val="20"/>
        </w:rPr>
        <w:t xml:space="preserve"> </w:t>
      </w:r>
    </w:p>
    <w:p w:rsidR="00824172" w:rsidRDefault="00824172" w:rsidP="00824172">
      <w:pPr>
        <w:pStyle w:val="Default"/>
        <w:numPr>
          <w:ilvl w:val="0"/>
          <w:numId w:val="12"/>
        </w:numPr>
        <w:spacing w:line="276" w:lineRule="auto"/>
        <w:ind w:left="284" w:hanging="284"/>
        <w:jc w:val="both"/>
        <w:rPr>
          <w:rFonts w:ascii="Arial" w:hAnsi="Arial" w:cs="Arial"/>
          <w:sz w:val="20"/>
          <w:szCs w:val="20"/>
        </w:rPr>
      </w:pPr>
      <w:r w:rsidRPr="00B71E81">
        <w:rPr>
          <w:rFonts w:ascii="Arial" w:hAnsi="Arial" w:cs="Arial"/>
          <w:sz w:val="20"/>
          <w:szCs w:val="20"/>
        </w:rPr>
        <w:t xml:space="preserve">la DGR n. </w:t>
      </w:r>
      <w:r w:rsidR="00E874E4">
        <w:rPr>
          <w:rFonts w:ascii="Arial" w:hAnsi="Arial" w:cs="Arial"/>
          <w:sz w:val="20"/>
          <w:szCs w:val="20"/>
        </w:rPr>
        <w:t>X/</w:t>
      </w:r>
      <w:r w:rsidRPr="00B71E81">
        <w:rPr>
          <w:rFonts w:ascii="Arial" w:hAnsi="Arial" w:cs="Arial"/>
          <w:sz w:val="20"/>
          <w:szCs w:val="20"/>
        </w:rPr>
        <w:t>5295 del 13/06/2016 ha approvato la Metodologia Standard di Valutazione del rischio da applicare alle nuove misure della Direzione Generale Sviluppo Economico, aventi come finalità l’avvio di attività imprenditoriali/professionali, ed il correlato Quadro Cauzionale;</w:t>
      </w:r>
      <w:r w:rsidRPr="00824172">
        <w:rPr>
          <w:rFonts w:ascii="Arial" w:hAnsi="Arial" w:cs="Arial"/>
          <w:sz w:val="20"/>
          <w:szCs w:val="20"/>
        </w:rPr>
        <w:t xml:space="preserve"> </w:t>
      </w:r>
    </w:p>
    <w:p w:rsidR="00824172" w:rsidRDefault="00824172" w:rsidP="00824172">
      <w:pPr>
        <w:numPr>
          <w:ilvl w:val="0"/>
          <w:numId w:val="12"/>
        </w:numPr>
        <w:spacing w:after="0" w:line="276" w:lineRule="auto"/>
        <w:ind w:left="284" w:hanging="284"/>
        <w:jc w:val="both"/>
        <w:rPr>
          <w:rFonts w:ascii="Arial" w:hAnsi="Arial" w:cs="Arial"/>
          <w:sz w:val="20"/>
          <w:szCs w:val="20"/>
        </w:rPr>
      </w:pPr>
      <w:r w:rsidRPr="00B71E81">
        <w:rPr>
          <w:rFonts w:ascii="Arial" w:hAnsi="Arial" w:cs="Arial"/>
          <w:sz w:val="20"/>
          <w:szCs w:val="20"/>
        </w:rPr>
        <w:t xml:space="preserve">con Decreto n. 6372 del 5/7/2016 è stato approvato </w:t>
      </w:r>
      <w:r w:rsidR="00C87446">
        <w:rPr>
          <w:rFonts w:ascii="Arial" w:hAnsi="Arial" w:cs="Arial"/>
          <w:sz w:val="20"/>
          <w:szCs w:val="20"/>
        </w:rPr>
        <w:t xml:space="preserve">l’Allegato A </w:t>
      </w:r>
      <w:r w:rsidRPr="00B71E81">
        <w:rPr>
          <w:rFonts w:ascii="Arial" w:hAnsi="Arial" w:cs="Arial"/>
          <w:sz w:val="20"/>
          <w:szCs w:val="20"/>
        </w:rPr>
        <w:t>“Linea INTRAPRENDO</w:t>
      </w:r>
      <w:r w:rsidR="00C87446">
        <w:rPr>
          <w:rFonts w:ascii="Arial" w:hAnsi="Arial" w:cs="Arial"/>
          <w:sz w:val="20"/>
          <w:szCs w:val="20"/>
        </w:rPr>
        <w:t xml:space="preserve"> – Bando per la presentazione delle domande di Intervento Finanziario in attuazione della D.G.R. n. 5033/2016 (che modifica la D.G.R. n. 3960/2015)</w:t>
      </w:r>
      <w:r w:rsidRPr="00B71E81">
        <w:rPr>
          <w:rFonts w:ascii="Arial" w:hAnsi="Arial" w:cs="Arial"/>
          <w:sz w:val="20"/>
          <w:szCs w:val="20"/>
        </w:rPr>
        <w:t>”</w:t>
      </w:r>
      <w:r w:rsidR="00DF63E3">
        <w:rPr>
          <w:rFonts w:ascii="Arial" w:hAnsi="Arial" w:cs="Arial"/>
          <w:sz w:val="20"/>
          <w:szCs w:val="20"/>
        </w:rPr>
        <w:t xml:space="preserve">, nel quale è stato altresì definito che le agevolazioni sono concesse ed erogate nel rispetto del Regolamento (UE) n. 1407/2013 del 18 dicembre 2013 sugli aiuti </w:t>
      </w:r>
      <w:r w:rsidR="00DF63E3" w:rsidRPr="00DF63E3">
        <w:rPr>
          <w:rFonts w:ascii="Arial" w:hAnsi="Arial" w:cs="Arial"/>
          <w:i/>
          <w:sz w:val="20"/>
          <w:szCs w:val="20"/>
        </w:rPr>
        <w:t>de minimis</w:t>
      </w:r>
      <w:r w:rsidRPr="00B71E81">
        <w:rPr>
          <w:rFonts w:ascii="Arial" w:hAnsi="Arial" w:cs="Arial"/>
          <w:sz w:val="20"/>
          <w:szCs w:val="20"/>
        </w:rPr>
        <w:t>;</w:t>
      </w:r>
      <w:r w:rsidRPr="00824172">
        <w:rPr>
          <w:rFonts w:ascii="Arial" w:hAnsi="Arial" w:cs="Arial"/>
          <w:sz w:val="20"/>
          <w:szCs w:val="20"/>
        </w:rPr>
        <w:t xml:space="preserve"> </w:t>
      </w:r>
    </w:p>
    <w:p w:rsidR="00824172" w:rsidRDefault="00D55874" w:rsidP="00824172">
      <w:pPr>
        <w:numPr>
          <w:ilvl w:val="0"/>
          <w:numId w:val="12"/>
        </w:numPr>
        <w:spacing w:after="0" w:line="276" w:lineRule="auto"/>
        <w:ind w:left="284" w:hanging="284"/>
        <w:jc w:val="both"/>
        <w:rPr>
          <w:rFonts w:ascii="Arial" w:hAnsi="Arial" w:cs="Arial"/>
          <w:sz w:val="20"/>
          <w:szCs w:val="20"/>
        </w:rPr>
      </w:pPr>
      <w:r>
        <w:rPr>
          <w:rFonts w:ascii="Arial" w:hAnsi="Arial" w:cs="Arial"/>
          <w:sz w:val="20"/>
          <w:szCs w:val="20"/>
        </w:rPr>
        <w:t xml:space="preserve">con </w:t>
      </w:r>
      <w:r w:rsidR="00824172">
        <w:rPr>
          <w:rFonts w:ascii="Arial" w:hAnsi="Arial" w:cs="Arial"/>
          <w:sz w:val="20"/>
          <w:szCs w:val="20"/>
        </w:rPr>
        <w:t>la</w:t>
      </w:r>
      <w:r w:rsidR="00824172" w:rsidRPr="00A9360B">
        <w:rPr>
          <w:rFonts w:ascii="Arial" w:hAnsi="Arial" w:cs="Arial"/>
          <w:sz w:val="20"/>
          <w:szCs w:val="20"/>
        </w:rPr>
        <w:t xml:space="preserve"> DGR n. X/5546 del 2</w:t>
      </w:r>
      <w:r w:rsidR="00E874E4">
        <w:rPr>
          <w:rFonts w:ascii="Arial" w:hAnsi="Arial" w:cs="Arial"/>
          <w:sz w:val="20"/>
          <w:szCs w:val="20"/>
        </w:rPr>
        <w:t>/08/</w:t>
      </w:r>
      <w:r w:rsidR="00824172" w:rsidRPr="00A9360B">
        <w:rPr>
          <w:rFonts w:ascii="Arial" w:hAnsi="Arial" w:cs="Arial"/>
          <w:sz w:val="20"/>
          <w:szCs w:val="20"/>
        </w:rPr>
        <w:t xml:space="preserve">2016 sono state stanziate ulteriori risorse ad incremento della dotazione complessiva della Linea fino alla concorrenza di </w:t>
      </w:r>
      <w:r w:rsidR="00824172">
        <w:rPr>
          <w:rFonts w:ascii="Arial" w:hAnsi="Arial" w:cs="Arial"/>
          <w:sz w:val="20"/>
          <w:szCs w:val="20"/>
        </w:rPr>
        <w:t>e</w:t>
      </w:r>
      <w:r w:rsidR="00824172" w:rsidRPr="00A9360B">
        <w:rPr>
          <w:rFonts w:ascii="Arial" w:hAnsi="Arial" w:cs="Arial"/>
          <w:sz w:val="20"/>
          <w:szCs w:val="20"/>
        </w:rPr>
        <w:t>uro 1.000.000,00 derivanti dal capitolo 14.01.203.10779 “Utilizzo introiti dei gruppi consiliari per creazione di un fondo per Micro, Piccole e Medie imprese (MPMI)” del Bilancio 2016, che presenta la necessaria disponi</w:t>
      </w:r>
      <w:r w:rsidR="00824172">
        <w:rPr>
          <w:rFonts w:ascii="Arial" w:hAnsi="Arial" w:cs="Arial"/>
          <w:sz w:val="20"/>
          <w:szCs w:val="20"/>
        </w:rPr>
        <w:t>bilità di competenza e di cassa;</w:t>
      </w:r>
      <w:r w:rsidR="00824172" w:rsidRPr="00824172">
        <w:rPr>
          <w:rFonts w:ascii="Arial" w:hAnsi="Arial" w:cs="Arial"/>
          <w:sz w:val="20"/>
          <w:szCs w:val="20"/>
        </w:rPr>
        <w:t xml:space="preserve"> </w:t>
      </w:r>
    </w:p>
    <w:p w:rsidR="00824172" w:rsidRPr="00A9360B" w:rsidRDefault="00824172" w:rsidP="00824172">
      <w:pPr>
        <w:numPr>
          <w:ilvl w:val="0"/>
          <w:numId w:val="12"/>
        </w:numPr>
        <w:spacing w:after="0" w:line="276" w:lineRule="auto"/>
        <w:ind w:left="284" w:hanging="284"/>
        <w:jc w:val="both"/>
        <w:rPr>
          <w:rFonts w:ascii="Arial" w:hAnsi="Arial" w:cs="Arial"/>
          <w:sz w:val="20"/>
          <w:szCs w:val="20"/>
        </w:rPr>
      </w:pPr>
      <w:r>
        <w:rPr>
          <w:rFonts w:ascii="Arial" w:hAnsi="Arial" w:cs="Arial"/>
          <w:sz w:val="20"/>
          <w:szCs w:val="20"/>
        </w:rPr>
        <w:t xml:space="preserve">con Decreto </w:t>
      </w:r>
      <w:r w:rsidRPr="00326AF0">
        <w:rPr>
          <w:rFonts w:ascii="Arial" w:hAnsi="Arial" w:cs="Arial"/>
          <w:sz w:val="20"/>
          <w:szCs w:val="20"/>
        </w:rPr>
        <w:t>8929 del 15</w:t>
      </w:r>
      <w:r w:rsidR="00E874E4">
        <w:rPr>
          <w:rFonts w:ascii="Arial" w:hAnsi="Arial" w:cs="Arial"/>
          <w:sz w:val="20"/>
          <w:szCs w:val="20"/>
        </w:rPr>
        <w:t>/09/</w:t>
      </w:r>
      <w:r w:rsidRPr="00326AF0">
        <w:rPr>
          <w:rFonts w:ascii="Arial" w:hAnsi="Arial" w:cs="Arial"/>
          <w:sz w:val="20"/>
          <w:szCs w:val="20"/>
        </w:rPr>
        <w:t>2016</w:t>
      </w:r>
      <w:r>
        <w:rPr>
          <w:rFonts w:ascii="Arial" w:hAnsi="Arial" w:cs="Arial"/>
          <w:sz w:val="20"/>
          <w:szCs w:val="20"/>
        </w:rPr>
        <w:t xml:space="preserve">, </w:t>
      </w:r>
      <w:r w:rsidRPr="00FC7A87">
        <w:rPr>
          <w:rFonts w:ascii="Arial" w:hAnsi="Arial" w:cs="Arial"/>
          <w:sz w:val="20"/>
          <w:szCs w:val="20"/>
        </w:rPr>
        <w:t>sull</w:t>
      </w:r>
      <w:r>
        <w:rPr>
          <w:rFonts w:ascii="Arial" w:hAnsi="Arial" w:cs="Arial"/>
          <w:sz w:val="20"/>
          <w:szCs w:val="20"/>
        </w:rPr>
        <w:t>a base di quanto stabilito con DGR n. X/</w:t>
      </w:r>
      <w:r w:rsidRPr="00FC7A87">
        <w:rPr>
          <w:rFonts w:ascii="Arial" w:hAnsi="Arial" w:cs="Arial"/>
          <w:sz w:val="20"/>
          <w:szCs w:val="20"/>
        </w:rPr>
        <w:t>5546 del 2</w:t>
      </w:r>
      <w:r w:rsidR="00E874E4">
        <w:rPr>
          <w:rFonts w:ascii="Arial" w:hAnsi="Arial" w:cs="Arial"/>
          <w:sz w:val="20"/>
          <w:szCs w:val="20"/>
        </w:rPr>
        <w:t>/08/</w:t>
      </w:r>
      <w:r w:rsidRPr="00FC7A87">
        <w:rPr>
          <w:rFonts w:ascii="Arial" w:hAnsi="Arial" w:cs="Arial"/>
          <w:sz w:val="20"/>
          <w:szCs w:val="20"/>
        </w:rPr>
        <w:t xml:space="preserve">2016, </w:t>
      </w:r>
      <w:r>
        <w:rPr>
          <w:rFonts w:ascii="Arial" w:hAnsi="Arial" w:cs="Arial"/>
          <w:sz w:val="20"/>
          <w:szCs w:val="20"/>
        </w:rPr>
        <w:t xml:space="preserve">è stata </w:t>
      </w:r>
      <w:r w:rsidRPr="00FC7A87">
        <w:rPr>
          <w:rFonts w:ascii="Arial" w:hAnsi="Arial" w:cs="Arial"/>
          <w:sz w:val="20"/>
          <w:szCs w:val="20"/>
        </w:rPr>
        <w:t>modific</w:t>
      </w:r>
      <w:r>
        <w:rPr>
          <w:rFonts w:ascii="Arial" w:hAnsi="Arial" w:cs="Arial"/>
          <w:sz w:val="20"/>
          <w:szCs w:val="20"/>
        </w:rPr>
        <w:t>ata</w:t>
      </w:r>
      <w:r w:rsidRPr="00FC7A87">
        <w:rPr>
          <w:rFonts w:ascii="Arial" w:hAnsi="Arial" w:cs="Arial"/>
          <w:sz w:val="20"/>
          <w:szCs w:val="20"/>
        </w:rPr>
        <w:t xml:space="preserve"> la dotazione finanziaria complessiva indicata</w:t>
      </w:r>
      <w:r>
        <w:rPr>
          <w:rFonts w:ascii="Arial" w:hAnsi="Arial" w:cs="Arial"/>
          <w:sz w:val="20"/>
          <w:szCs w:val="20"/>
        </w:rPr>
        <w:t xml:space="preserve"> </w:t>
      </w:r>
      <w:r w:rsidRPr="00FC7A87">
        <w:rPr>
          <w:rFonts w:ascii="Arial" w:hAnsi="Arial" w:cs="Arial"/>
          <w:sz w:val="20"/>
          <w:szCs w:val="20"/>
        </w:rPr>
        <w:t>all’art. 2 del bando “Linea INTRAPRENDO</w:t>
      </w:r>
      <w:r>
        <w:rPr>
          <w:rFonts w:ascii="Arial" w:hAnsi="Arial" w:cs="Arial"/>
          <w:sz w:val="20"/>
          <w:szCs w:val="20"/>
        </w:rPr>
        <w:t xml:space="preserve">” </w:t>
      </w:r>
      <w:r w:rsidRPr="00FC7A87">
        <w:rPr>
          <w:rFonts w:ascii="Arial" w:hAnsi="Arial" w:cs="Arial"/>
          <w:sz w:val="20"/>
          <w:szCs w:val="20"/>
        </w:rPr>
        <w:t xml:space="preserve">da </w:t>
      </w:r>
      <w:r>
        <w:rPr>
          <w:rFonts w:ascii="Arial" w:hAnsi="Arial" w:cs="Arial"/>
          <w:sz w:val="20"/>
          <w:szCs w:val="20"/>
        </w:rPr>
        <w:t>euro</w:t>
      </w:r>
      <w:r w:rsidRPr="00FC7A87">
        <w:rPr>
          <w:rFonts w:ascii="Arial" w:hAnsi="Arial" w:cs="Arial"/>
          <w:sz w:val="20"/>
          <w:szCs w:val="20"/>
        </w:rPr>
        <w:t xml:space="preserve"> 15.000.000,00 ad </w:t>
      </w:r>
      <w:r>
        <w:rPr>
          <w:rFonts w:ascii="Arial" w:hAnsi="Arial" w:cs="Arial"/>
          <w:sz w:val="20"/>
          <w:szCs w:val="20"/>
        </w:rPr>
        <w:t>euro 16.000.000,00.</w:t>
      </w:r>
    </w:p>
    <w:p w:rsidR="00BB7FC6" w:rsidRDefault="00BB7FC6" w:rsidP="00BE10C7">
      <w:pPr>
        <w:pStyle w:val="Default"/>
        <w:spacing w:line="276" w:lineRule="auto"/>
        <w:jc w:val="both"/>
        <w:rPr>
          <w:rFonts w:ascii="Arial" w:hAnsi="Arial" w:cs="Arial"/>
          <w:sz w:val="20"/>
          <w:szCs w:val="20"/>
        </w:rPr>
      </w:pPr>
    </w:p>
    <w:p w:rsidR="00423551" w:rsidRDefault="00423551" w:rsidP="00BE10C7">
      <w:pPr>
        <w:pStyle w:val="Default"/>
        <w:spacing w:line="276" w:lineRule="auto"/>
        <w:jc w:val="both"/>
        <w:rPr>
          <w:rFonts w:ascii="Arial" w:hAnsi="Arial" w:cs="Arial"/>
          <w:sz w:val="20"/>
          <w:szCs w:val="20"/>
        </w:rPr>
      </w:pPr>
    </w:p>
    <w:p w:rsidR="00423551" w:rsidRDefault="00423551" w:rsidP="00BE10C7">
      <w:pPr>
        <w:pStyle w:val="Default"/>
        <w:spacing w:line="276" w:lineRule="auto"/>
        <w:jc w:val="both"/>
        <w:rPr>
          <w:rFonts w:ascii="Arial" w:hAnsi="Arial" w:cs="Arial"/>
          <w:sz w:val="20"/>
          <w:szCs w:val="20"/>
        </w:rPr>
      </w:pPr>
    </w:p>
    <w:p w:rsidR="00423551" w:rsidRDefault="00423551" w:rsidP="00BE10C7">
      <w:pPr>
        <w:pStyle w:val="Default"/>
        <w:spacing w:line="276" w:lineRule="auto"/>
        <w:jc w:val="both"/>
        <w:rPr>
          <w:rFonts w:ascii="Arial" w:hAnsi="Arial" w:cs="Arial"/>
          <w:sz w:val="20"/>
          <w:szCs w:val="20"/>
        </w:rPr>
      </w:pPr>
    </w:p>
    <w:p w:rsidR="00BB7FC6" w:rsidRDefault="00BB7FC6" w:rsidP="00F24B78">
      <w:pPr>
        <w:widowControl w:val="0"/>
        <w:spacing w:after="0"/>
        <w:jc w:val="center"/>
        <w:outlineLvl w:val="0"/>
        <w:rPr>
          <w:rFonts w:ascii="Arial" w:hAnsi="Arial" w:cs="Arial"/>
          <w:b/>
          <w:sz w:val="20"/>
          <w:szCs w:val="20"/>
        </w:rPr>
      </w:pPr>
    </w:p>
    <w:p w:rsidR="00BB7FC6" w:rsidRPr="00733CAE" w:rsidRDefault="00BB7FC6" w:rsidP="00F24B78">
      <w:pPr>
        <w:widowControl w:val="0"/>
        <w:spacing w:after="0"/>
        <w:jc w:val="center"/>
        <w:outlineLvl w:val="0"/>
        <w:rPr>
          <w:rFonts w:ascii="Arial" w:hAnsi="Arial" w:cs="Arial"/>
          <w:b/>
          <w:sz w:val="20"/>
          <w:szCs w:val="20"/>
        </w:rPr>
      </w:pPr>
      <w:r w:rsidRPr="00733CAE">
        <w:rPr>
          <w:rFonts w:ascii="Arial" w:hAnsi="Arial" w:cs="Arial"/>
          <w:b/>
          <w:sz w:val="20"/>
          <w:szCs w:val="20"/>
        </w:rPr>
        <w:lastRenderedPageBreak/>
        <w:t>PREMESSO ALTRESI’ CHE:</w:t>
      </w:r>
    </w:p>
    <w:p w:rsidR="00BB7FC6" w:rsidRDefault="00BB7FC6" w:rsidP="00BE10C7">
      <w:pPr>
        <w:pStyle w:val="Default"/>
        <w:spacing w:line="276" w:lineRule="auto"/>
        <w:jc w:val="both"/>
        <w:rPr>
          <w:rFonts w:ascii="Arial" w:hAnsi="Arial" w:cs="Arial"/>
          <w:sz w:val="20"/>
          <w:szCs w:val="20"/>
        </w:rPr>
      </w:pPr>
    </w:p>
    <w:p w:rsidR="00BB7FC6" w:rsidRDefault="00BB7FC6" w:rsidP="00824172">
      <w:pPr>
        <w:numPr>
          <w:ilvl w:val="0"/>
          <w:numId w:val="12"/>
        </w:numPr>
        <w:spacing w:after="0" w:line="276" w:lineRule="auto"/>
        <w:ind w:left="142" w:hanging="426"/>
        <w:jc w:val="both"/>
        <w:rPr>
          <w:rFonts w:ascii="Arial" w:hAnsi="Arial" w:cs="Arial"/>
          <w:sz w:val="20"/>
          <w:szCs w:val="20"/>
        </w:rPr>
      </w:pPr>
      <w:r w:rsidRPr="00963B76">
        <w:rPr>
          <w:rFonts w:ascii="Arial" w:hAnsi="Arial" w:cs="Arial"/>
          <w:sz w:val="20"/>
          <w:szCs w:val="20"/>
        </w:rPr>
        <w:t>la MPMI/il libero professionista [</w:t>
      </w:r>
      <w:r w:rsidRPr="00963B76">
        <w:rPr>
          <w:rFonts w:ascii="Arial" w:hAnsi="Arial" w:cs="Arial"/>
          <w:sz w:val="20"/>
          <w:szCs w:val="20"/>
        </w:rPr>
        <w:sym w:font="Symbol" w:char="F0B7"/>
      </w:r>
      <w:r w:rsidRPr="00963B76">
        <w:rPr>
          <w:rFonts w:ascii="Arial" w:hAnsi="Arial" w:cs="Arial"/>
          <w:sz w:val="20"/>
          <w:szCs w:val="20"/>
        </w:rPr>
        <w:t>] (di seguito</w:t>
      </w:r>
      <w:r w:rsidR="00D55874">
        <w:rPr>
          <w:rFonts w:ascii="Arial" w:hAnsi="Arial" w:cs="Arial"/>
          <w:sz w:val="20"/>
          <w:szCs w:val="20"/>
        </w:rPr>
        <w:t xml:space="preserve"> anche</w:t>
      </w:r>
      <w:r w:rsidRPr="00963B76">
        <w:rPr>
          <w:rFonts w:ascii="Arial" w:hAnsi="Arial" w:cs="Arial"/>
          <w:sz w:val="20"/>
          <w:szCs w:val="20"/>
        </w:rPr>
        <w:t xml:space="preserve"> </w:t>
      </w:r>
      <w:r w:rsidR="007E7D1D">
        <w:rPr>
          <w:rFonts w:ascii="Arial" w:hAnsi="Arial" w:cs="Arial"/>
          <w:sz w:val="20"/>
          <w:szCs w:val="20"/>
        </w:rPr>
        <w:t xml:space="preserve">il </w:t>
      </w:r>
      <w:r w:rsidRPr="00963B76">
        <w:rPr>
          <w:rFonts w:ascii="Arial" w:hAnsi="Arial" w:cs="Arial"/>
          <w:sz w:val="20"/>
          <w:szCs w:val="20"/>
        </w:rPr>
        <w:t xml:space="preserve">Contraente), ha presentato </w:t>
      </w:r>
      <w:r w:rsidR="00BF69B4">
        <w:rPr>
          <w:rFonts w:ascii="Arial" w:hAnsi="Arial" w:cs="Arial"/>
          <w:sz w:val="20"/>
          <w:szCs w:val="20"/>
        </w:rPr>
        <w:t xml:space="preserve">a valere sul Bando (come infra definito) </w:t>
      </w:r>
      <w:r w:rsidRPr="00963B76">
        <w:rPr>
          <w:rFonts w:ascii="Arial" w:hAnsi="Arial" w:cs="Arial"/>
          <w:sz w:val="20"/>
          <w:szCs w:val="20"/>
        </w:rPr>
        <w:t>un Progetto dal titolo [•], ID SIAGE [•]</w:t>
      </w:r>
      <w:r>
        <w:rPr>
          <w:rFonts w:ascii="Arial" w:hAnsi="Arial" w:cs="Arial"/>
          <w:sz w:val="20"/>
          <w:szCs w:val="20"/>
        </w:rPr>
        <w:t xml:space="preserve">, richiedendo un Intervento Finanziario pari ad euro </w:t>
      </w:r>
      <w:r w:rsidRPr="00963B76">
        <w:rPr>
          <w:rFonts w:ascii="Arial" w:hAnsi="Arial" w:cs="Arial"/>
          <w:sz w:val="20"/>
          <w:szCs w:val="20"/>
        </w:rPr>
        <w:t>[•]</w:t>
      </w:r>
      <w:r w:rsidR="00E31F96">
        <w:rPr>
          <w:rFonts w:ascii="Arial" w:hAnsi="Arial" w:cs="Arial"/>
          <w:sz w:val="20"/>
          <w:szCs w:val="20"/>
        </w:rPr>
        <w:t xml:space="preserve"> (EURO</w:t>
      </w:r>
      <w:r w:rsidR="00E31F96" w:rsidRPr="00963B76">
        <w:rPr>
          <w:rFonts w:ascii="Arial" w:hAnsi="Arial" w:cs="Arial"/>
          <w:sz w:val="20"/>
          <w:szCs w:val="20"/>
        </w:rPr>
        <w:t xml:space="preserve"> [•])</w:t>
      </w:r>
      <w:r w:rsidR="00D55874">
        <w:rPr>
          <w:rFonts w:ascii="Arial" w:hAnsi="Arial" w:cs="Arial"/>
          <w:sz w:val="20"/>
          <w:szCs w:val="20"/>
        </w:rPr>
        <w:t>, di cui</w:t>
      </w:r>
      <w:r w:rsidR="00AF4549">
        <w:rPr>
          <w:rFonts w:ascii="Arial" w:hAnsi="Arial" w:cs="Arial"/>
          <w:sz w:val="20"/>
          <w:szCs w:val="20"/>
        </w:rPr>
        <w:t>:</w:t>
      </w:r>
    </w:p>
    <w:p w:rsidR="00BF69B4" w:rsidRPr="00963B76" w:rsidRDefault="00BF69B4" w:rsidP="00BF69B4">
      <w:pPr>
        <w:pStyle w:val="Default"/>
        <w:numPr>
          <w:ilvl w:val="0"/>
          <w:numId w:val="20"/>
        </w:numPr>
        <w:spacing w:line="276" w:lineRule="auto"/>
        <w:ind w:left="924" w:firstLine="0"/>
        <w:jc w:val="both"/>
        <w:rPr>
          <w:rFonts w:ascii="Arial" w:hAnsi="Arial" w:cs="Arial"/>
          <w:sz w:val="20"/>
          <w:szCs w:val="20"/>
        </w:rPr>
      </w:pPr>
      <w:r w:rsidRPr="00963B76">
        <w:rPr>
          <w:rFonts w:ascii="Arial" w:hAnsi="Arial" w:cs="Arial"/>
          <w:sz w:val="20"/>
          <w:szCs w:val="20"/>
        </w:rPr>
        <w:t>€ [•] (EURO</w:t>
      </w:r>
      <w:r>
        <w:rPr>
          <w:rFonts w:ascii="Arial" w:hAnsi="Arial" w:cs="Arial"/>
          <w:sz w:val="20"/>
          <w:szCs w:val="20"/>
        </w:rPr>
        <w:t xml:space="preserve"> [•]) a titolo di finanziamento</w:t>
      </w:r>
      <w:r w:rsidRPr="00963B76">
        <w:rPr>
          <w:rFonts w:ascii="Arial" w:hAnsi="Arial" w:cs="Arial"/>
          <w:sz w:val="20"/>
          <w:szCs w:val="20"/>
        </w:rPr>
        <w:t xml:space="preserve"> agevolat</w:t>
      </w:r>
      <w:r>
        <w:rPr>
          <w:rFonts w:ascii="Arial" w:hAnsi="Arial" w:cs="Arial"/>
          <w:sz w:val="20"/>
          <w:szCs w:val="20"/>
        </w:rPr>
        <w:t>o</w:t>
      </w:r>
      <w:r w:rsidRPr="00963B76">
        <w:rPr>
          <w:rFonts w:ascii="Arial" w:hAnsi="Arial" w:cs="Arial"/>
          <w:sz w:val="20"/>
          <w:szCs w:val="20"/>
        </w:rPr>
        <w:t>;</w:t>
      </w:r>
    </w:p>
    <w:p w:rsidR="00BF69B4" w:rsidRPr="00963B76" w:rsidRDefault="00BF69B4" w:rsidP="00BF69B4">
      <w:pPr>
        <w:pStyle w:val="Default"/>
        <w:numPr>
          <w:ilvl w:val="0"/>
          <w:numId w:val="20"/>
        </w:numPr>
        <w:spacing w:line="276" w:lineRule="auto"/>
        <w:ind w:left="924" w:firstLine="0"/>
        <w:jc w:val="both"/>
        <w:rPr>
          <w:rFonts w:ascii="Arial" w:hAnsi="Arial" w:cs="Arial"/>
          <w:sz w:val="20"/>
          <w:szCs w:val="20"/>
        </w:rPr>
      </w:pPr>
      <w:r w:rsidRPr="00963B76">
        <w:rPr>
          <w:rFonts w:ascii="Arial" w:hAnsi="Arial" w:cs="Arial"/>
          <w:sz w:val="20"/>
          <w:szCs w:val="20"/>
        </w:rPr>
        <w:t>€ [•] (</w:t>
      </w:r>
      <w:r>
        <w:rPr>
          <w:rFonts w:ascii="Arial" w:hAnsi="Arial" w:cs="Arial"/>
          <w:sz w:val="20"/>
          <w:szCs w:val="20"/>
        </w:rPr>
        <w:t>EURO [•]), a titolo di contributo</w:t>
      </w:r>
      <w:r w:rsidRPr="00963B76">
        <w:rPr>
          <w:rFonts w:ascii="Arial" w:hAnsi="Arial" w:cs="Arial"/>
          <w:sz w:val="20"/>
          <w:szCs w:val="20"/>
        </w:rPr>
        <w:t xml:space="preserve"> a fondo perduto;</w:t>
      </w:r>
    </w:p>
    <w:p w:rsidR="00BF69B4" w:rsidRDefault="00BF69B4" w:rsidP="007E7D1D">
      <w:pPr>
        <w:pStyle w:val="Default"/>
        <w:spacing w:line="276" w:lineRule="auto"/>
        <w:ind w:left="142"/>
        <w:jc w:val="both"/>
        <w:rPr>
          <w:rFonts w:ascii="Arial" w:hAnsi="Arial" w:cs="Arial"/>
          <w:sz w:val="20"/>
          <w:szCs w:val="20"/>
        </w:rPr>
      </w:pPr>
      <w:r w:rsidRPr="00963B76">
        <w:rPr>
          <w:rFonts w:ascii="Arial" w:hAnsi="Arial" w:cs="Arial"/>
          <w:sz w:val="20"/>
          <w:szCs w:val="20"/>
        </w:rPr>
        <w:t>per la realizzazione del Proge</w:t>
      </w:r>
      <w:r>
        <w:rPr>
          <w:rFonts w:ascii="Arial" w:hAnsi="Arial" w:cs="Arial"/>
          <w:sz w:val="20"/>
          <w:szCs w:val="20"/>
        </w:rPr>
        <w:t>tto del valore di euro [•] (EURO</w:t>
      </w:r>
      <w:r w:rsidRPr="00963B76">
        <w:rPr>
          <w:rFonts w:ascii="Arial" w:hAnsi="Arial" w:cs="Arial"/>
          <w:sz w:val="20"/>
          <w:szCs w:val="20"/>
        </w:rPr>
        <w:t xml:space="preserve"> [•]);</w:t>
      </w:r>
    </w:p>
    <w:p w:rsidR="00BB7FC6" w:rsidRPr="00824172" w:rsidRDefault="00BB7FC6" w:rsidP="00E874E4">
      <w:pPr>
        <w:numPr>
          <w:ilvl w:val="0"/>
          <w:numId w:val="12"/>
        </w:numPr>
        <w:spacing w:after="0" w:line="276" w:lineRule="auto"/>
        <w:ind w:left="142" w:hanging="426"/>
        <w:jc w:val="both"/>
        <w:rPr>
          <w:rFonts w:ascii="Arial" w:hAnsi="Arial" w:cs="Arial"/>
          <w:sz w:val="20"/>
          <w:szCs w:val="20"/>
        </w:rPr>
      </w:pPr>
      <w:r w:rsidRPr="00824172">
        <w:rPr>
          <w:rFonts w:ascii="Arial" w:hAnsi="Arial" w:cs="Arial"/>
          <w:sz w:val="20"/>
          <w:szCs w:val="20"/>
        </w:rPr>
        <w:t>Regione Lombardia con Decreto della Direzione Generale Sviluppo Economico</w:t>
      </w:r>
      <w:r w:rsidR="006C3D00">
        <w:rPr>
          <w:rFonts w:ascii="Arial" w:hAnsi="Arial" w:cs="Arial"/>
          <w:sz w:val="20"/>
          <w:szCs w:val="20"/>
        </w:rPr>
        <w:t xml:space="preserve">, numero </w:t>
      </w:r>
      <w:r w:rsidR="006C3D00" w:rsidRPr="00733CAE">
        <w:rPr>
          <w:rFonts w:ascii="Arial" w:hAnsi="Arial" w:cs="Arial"/>
          <w:sz w:val="20"/>
          <w:szCs w:val="20"/>
        </w:rPr>
        <w:t>[</w:t>
      </w:r>
      <w:r w:rsidR="006C3D00" w:rsidRPr="00733CAE">
        <w:rPr>
          <w:rFonts w:ascii="Arial" w:hAnsi="Arial" w:cs="Arial"/>
          <w:sz w:val="20"/>
          <w:szCs w:val="20"/>
        </w:rPr>
        <w:sym w:font="Symbol" w:char="F0B7"/>
      </w:r>
      <w:r w:rsidR="006C3D00" w:rsidRPr="00733CAE">
        <w:rPr>
          <w:rFonts w:ascii="Arial" w:hAnsi="Arial" w:cs="Arial"/>
          <w:sz w:val="20"/>
          <w:szCs w:val="20"/>
        </w:rPr>
        <w:t>]</w:t>
      </w:r>
      <w:r w:rsidR="006C3D00">
        <w:rPr>
          <w:rFonts w:ascii="Arial" w:hAnsi="Arial" w:cs="Arial"/>
          <w:sz w:val="20"/>
          <w:szCs w:val="20"/>
        </w:rPr>
        <w:t xml:space="preserve"> del </w:t>
      </w:r>
      <w:r w:rsidR="006C3D00" w:rsidRPr="00733CAE">
        <w:rPr>
          <w:rFonts w:ascii="Arial" w:hAnsi="Arial" w:cs="Arial"/>
          <w:sz w:val="20"/>
          <w:szCs w:val="20"/>
        </w:rPr>
        <w:t>[</w:t>
      </w:r>
      <w:r w:rsidR="006C3D00" w:rsidRPr="00733CAE">
        <w:rPr>
          <w:rFonts w:ascii="Arial" w:hAnsi="Arial" w:cs="Arial"/>
          <w:sz w:val="20"/>
          <w:szCs w:val="20"/>
        </w:rPr>
        <w:sym w:font="Symbol" w:char="F0B7"/>
      </w:r>
      <w:r w:rsidR="006C3D00" w:rsidRPr="00733CAE">
        <w:rPr>
          <w:rFonts w:ascii="Arial" w:hAnsi="Arial" w:cs="Arial"/>
          <w:sz w:val="20"/>
          <w:szCs w:val="20"/>
        </w:rPr>
        <w:t>]</w:t>
      </w:r>
      <w:r w:rsidR="006C3D00">
        <w:rPr>
          <w:rFonts w:ascii="Arial" w:hAnsi="Arial" w:cs="Arial"/>
          <w:sz w:val="20"/>
          <w:szCs w:val="20"/>
        </w:rPr>
        <w:t>,</w:t>
      </w:r>
      <w:r w:rsidR="00824172" w:rsidRPr="00824172">
        <w:rPr>
          <w:rFonts w:ascii="Arial" w:hAnsi="Arial" w:cs="Arial"/>
          <w:sz w:val="20"/>
          <w:szCs w:val="20"/>
        </w:rPr>
        <w:t xml:space="preserve"> </w:t>
      </w:r>
      <w:r w:rsidRPr="00824172">
        <w:rPr>
          <w:rFonts w:ascii="Arial" w:hAnsi="Arial" w:cs="Arial"/>
          <w:sz w:val="20"/>
          <w:szCs w:val="20"/>
        </w:rPr>
        <w:t xml:space="preserve">ha concesso </w:t>
      </w:r>
      <w:r w:rsidR="00D55874">
        <w:rPr>
          <w:rFonts w:ascii="Arial" w:hAnsi="Arial" w:cs="Arial"/>
          <w:sz w:val="20"/>
          <w:szCs w:val="20"/>
        </w:rPr>
        <w:t xml:space="preserve">al </w:t>
      </w:r>
      <w:r w:rsidR="00AF4549">
        <w:rPr>
          <w:rFonts w:ascii="Arial" w:hAnsi="Arial" w:cs="Arial"/>
          <w:sz w:val="20"/>
          <w:szCs w:val="20"/>
        </w:rPr>
        <w:t>C</w:t>
      </w:r>
      <w:r w:rsidR="00D55874">
        <w:rPr>
          <w:rFonts w:ascii="Arial" w:hAnsi="Arial" w:cs="Arial"/>
          <w:sz w:val="20"/>
          <w:szCs w:val="20"/>
        </w:rPr>
        <w:t>ontraente</w:t>
      </w:r>
      <w:r w:rsidRPr="00824172">
        <w:rPr>
          <w:rFonts w:ascii="Arial" w:hAnsi="Arial" w:cs="Arial"/>
          <w:sz w:val="20"/>
          <w:szCs w:val="20"/>
        </w:rPr>
        <w:t xml:space="preserve"> </w:t>
      </w:r>
      <w:r w:rsidR="00D55874">
        <w:rPr>
          <w:rFonts w:ascii="Arial" w:hAnsi="Arial" w:cs="Arial"/>
          <w:sz w:val="20"/>
          <w:szCs w:val="20"/>
        </w:rPr>
        <w:t xml:space="preserve">un Intervento Finanziario pari ad euro </w:t>
      </w:r>
      <w:r w:rsidRPr="00824172">
        <w:rPr>
          <w:rFonts w:ascii="Arial" w:hAnsi="Arial" w:cs="Arial"/>
          <w:sz w:val="20"/>
          <w:szCs w:val="20"/>
        </w:rPr>
        <w:t>[•]</w:t>
      </w:r>
      <w:r w:rsidR="00824172">
        <w:rPr>
          <w:rFonts w:ascii="Arial" w:hAnsi="Arial" w:cs="Arial"/>
          <w:sz w:val="20"/>
          <w:szCs w:val="20"/>
        </w:rPr>
        <w:t>,</w:t>
      </w:r>
      <w:r w:rsidRPr="00824172">
        <w:rPr>
          <w:rFonts w:ascii="Arial" w:hAnsi="Arial" w:cs="Arial"/>
          <w:sz w:val="20"/>
          <w:szCs w:val="20"/>
        </w:rPr>
        <w:t xml:space="preserve"> di cui:</w:t>
      </w:r>
    </w:p>
    <w:p w:rsidR="00BB7FC6" w:rsidRPr="00963B76" w:rsidRDefault="00BB7FC6" w:rsidP="00921F29">
      <w:pPr>
        <w:pStyle w:val="Default"/>
        <w:spacing w:line="276" w:lineRule="auto"/>
        <w:ind w:left="900"/>
        <w:jc w:val="both"/>
        <w:rPr>
          <w:rFonts w:ascii="Arial" w:hAnsi="Arial" w:cs="Arial"/>
          <w:sz w:val="20"/>
          <w:szCs w:val="20"/>
        </w:rPr>
      </w:pPr>
      <w:r w:rsidRPr="00963B76">
        <w:rPr>
          <w:rFonts w:ascii="Arial" w:hAnsi="Arial" w:cs="Arial"/>
          <w:sz w:val="20"/>
          <w:szCs w:val="20"/>
        </w:rPr>
        <w:t>-</w:t>
      </w:r>
      <w:r w:rsidRPr="00963B76">
        <w:rPr>
          <w:rFonts w:ascii="Arial" w:hAnsi="Arial" w:cs="Arial"/>
          <w:sz w:val="20"/>
          <w:szCs w:val="20"/>
        </w:rPr>
        <w:tab/>
        <w:t>€ [•] (EURO</w:t>
      </w:r>
      <w:r>
        <w:rPr>
          <w:rFonts w:ascii="Arial" w:hAnsi="Arial" w:cs="Arial"/>
          <w:sz w:val="20"/>
          <w:szCs w:val="20"/>
        </w:rPr>
        <w:t xml:space="preserve"> [•] ) a titolo di finanziamento</w:t>
      </w:r>
      <w:r w:rsidRPr="00963B76">
        <w:rPr>
          <w:rFonts w:ascii="Arial" w:hAnsi="Arial" w:cs="Arial"/>
          <w:sz w:val="20"/>
          <w:szCs w:val="20"/>
        </w:rPr>
        <w:t xml:space="preserve"> agevolat</w:t>
      </w:r>
      <w:r>
        <w:rPr>
          <w:rFonts w:ascii="Arial" w:hAnsi="Arial" w:cs="Arial"/>
          <w:sz w:val="20"/>
          <w:szCs w:val="20"/>
        </w:rPr>
        <w:t>o</w:t>
      </w:r>
      <w:r w:rsidRPr="00963B76">
        <w:rPr>
          <w:rFonts w:ascii="Arial" w:hAnsi="Arial" w:cs="Arial"/>
          <w:sz w:val="20"/>
          <w:szCs w:val="20"/>
        </w:rPr>
        <w:t>;</w:t>
      </w:r>
    </w:p>
    <w:p w:rsidR="00BB7FC6" w:rsidRPr="00963B76" w:rsidRDefault="00BB7FC6" w:rsidP="00921F29">
      <w:pPr>
        <w:pStyle w:val="Default"/>
        <w:spacing w:line="276" w:lineRule="auto"/>
        <w:ind w:left="900"/>
        <w:jc w:val="both"/>
        <w:rPr>
          <w:rFonts w:ascii="Arial" w:hAnsi="Arial" w:cs="Arial"/>
          <w:sz w:val="20"/>
          <w:szCs w:val="20"/>
        </w:rPr>
      </w:pPr>
      <w:r w:rsidRPr="00963B76">
        <w:rPr>
          <w:rFonts w:ascii="Arial" w:hAnsi="Arial" w:cs="Arial"/>
          <w:sz w:val="20"/>
          <w:szCs w:val="20"/>
        </w:rPr>
        <w:t>-</w:t>
      </w:r>
      <w:r w:rsidRPr="00963B76">
        <w:rPr>
          <w:rFonts w:ascii="Arial" w:hAnsi="Arial" w:cs="Arial"/>
          <w:sz w:val="20"/>
          <w:szCs w:val="20"/>
        </w:rPr>
        <w:tab/>
        <w:t>€ [•] (</w:t>
      </w:r>
      <w:r>
        <w:rPr>
          <w:rFonts w:ascii="Arial" w:hAnsi="Arial" w:cs="Arial"/>
          <w:sz w:val="20"/>
          <w:szCs w:val="20"/>
        </w:rPr>
        <w:t>EURO</w:t>
      </w:r>
      <w:r w:rsidR="00BF69B4">
        <w:rPr>
          <w:rFonts w:ascii="Arial" w:hAnsi="Arial" w:cs="Arial"/>
          <w:sz w:val="20"/>
          <w:szCs w:val="20"/>
        </w:rPr>
        <w:t xml:space="preserve"> </w:t>
      </w:r>
      <w:r>
        <w:rPr>
          <w:rFonts w:ascii="Arial" w:hAnsi="Arial" w:cs="Arial"/>
          <w:sz w:val="20"/>
          <w:szCs w:val="20"/>
        </w:rPr>
        <w:t>[•]), a titolo di contributo</w:t>
      </w:r>
      <w:r w:rsidRPr="00963B76">
        <w:rPr>
          <w:rFonts w:ascii="Arial" w:hAnsi="Arial" w:cs="Arial"/>
          <w:sz w:val="20"/>
          <w:szCs w:val="20"/>
        </w:rPr>
        <w:t xml:space="preserve"> a fondo perduto;</w:t>
      </w:r>
    </w:p>
    <w:p w:rsidR="00BB7FC6" w:rsidRDefault="00BB7FC6" w:rsidP="00963B76">
      <w:pPr>
        <w:pStyle w:val="Default"/>
        <w:spacing w:line="276" w:lineRule="auto"/>
        <w:jc w:val="both"/>
        <w:rPr>
          <w:rFonts w:ascii="Arial" w:hAnsi="Arial" w:cs="Arial"/>
          <w:sz w:val="20"/>
          <w:szCs w:val="20"/>
        </w:rPr>
      </w:pPr>
      <w:r w:rsidRPr="00963B76">
        <w:rPr>
          <w:rFonts w:ascii="Arial" w:hAnsi="Arial" w:cs="Arial"/>
          <w:sz w:val="20"/>
          <w:szCs w:val="20"/>
        </w:rPr>
        <w:t>per la realizzazione del Progetto del valore di euro [•] (</w:t>
      </w:r>
      <w:r w:rsidR="00BF69B4">
        <w:rPr>
          <w:rFonts w:ascii="Arial" w:hAnsi="Arial" w:cs="Arial"/>
          <w:sz w:val="20"/>
          <w:szCs w:val="20"/>
        </w:rPr>
        <w:t>EURO</w:t>
      </w:r>
      <w:r w:rsidRPr="00963B76">
        <w:rPr>
          <w:rFonts w:ascii="Arial" w:hAnsi="Arial" w:cs="Arial"/>
          <w:sz w:val="20"/>
          <w:szCs w:val="20"/>
        </w:rPr>
        <w:t xml:space="preserve"> [•]);</w:t>
      </w:r>
    </w:p>
    <w:p w:rsidR="00BB7FC6" w:rsidRPr="00BE10C7" w:rsidRDefault="00BB7FC6" w:rsidP="00B87C22">
      <w:pPr>
        <w:pStyle w:val="Default"/>
        <w:rPr>
          <w:rFonts w:ascii="Arial" w:hAnsi="Arial" w:cs="Arial"/>
          <w:color w:val="auto"/>
          <w:sz w:val="20"/>
          <w:szCs w:val="20"/>
        </w:rPr>
      </w:pPr>
    </w:p>
    <w:p w:rsidR="00BB7FC6" w:rsidRPr="00BE10C7" w:rsidRDefault="00BB7FC6" w:rsidP="00B867EC">
      <w:pPr>
        <w:pStyle w:val="Default"/>
        <w:jc w:val="both"/>
        <w:rPr>
          <w:rFonts w:ascii="Arial" w:hAnsi="Arial" w:cs="Arial"/>
          <w:i/>
          <w:iCs/>
          <w:color w:val="auto"/>
          <w:sz w:val="20"/>
          <w:szCs w:val="20"/>
        </w:rPr>
      </w:pPr>
      <w:r w:rsidRPr="00BE10C7">
        <w:rPr>
          <w:rFonts w:ascii="Arial" w:hAnsi="Arial" w:cs="Arial"/>
          <w:color w:val="auto"/>
          <w:sz w:val="20"/>
          <w:szCs w:val="20"/>
        </w:rPr>
        <w:t>Tutto quanto sopra premesso, che costituisce parte integrante e inscindibile, atta alla interpreta</w:t>
      </w:r>
      <w:r>
        <w:rPr>
          <w:rFonts w:ascii="Arial" w:hAnsi="Arial" w:cs="Arial"/>
          <w:color w:val="auto"/>
          <w:sz w:val="20"/>
          <w:szCs w:val="20"/>
        </w:rPr>
        <w:t>zione della presente fidej</w:t>
      </w:r>
      <w:r w:rsidRPr="00BE10C7">
        <w:rPr>
          <w:rFonts w:ascii="Arial" w:hAnsi="Arial" w:cs="Arial"/>
          <w:color w:val="auto"/>
          <w:sz w:val="20"/>
          <w:szCs w:val="20"/>
        </w:rPr>
        <w:t>ussione (in seguito anche “</w:t>
      </w:r>
      <w:r w:rsidRPr="00D55874">
        <w:rPr>
          <w:rFonts w:ascii="Arial" w:hAnsi="Arial" w:cs="Arial"/>
          <w:b/>
          <w:bCs/>
          <w:color w:val="auto"/>
          <w:sz w:val="20"/>
          <w:szCs w:val="20"/>
        </w:rPr>
        <w:t>Fidejussione</w:t>
      </w:r>
      <w:r w:rsidRPr="00027A93">
        <w:rPr>
          <w:rFonts w:ascii="Arial" w:hAnsi="Arial" w:cs="Arial"/>
          <w:color w:val="auto"/>
          <w:sz w:val="20"/>
          <w:szCs w:val="20"/>
        </w:rPr>
        <w:t>”),</w:t>
      </w:r>
      <w:r w:rsidRPr="00BE10C7">
        <w:rPr>
          <w:rFonts w:ascii="Arial" w:hAnsi="Arial" w:cs="Arial"/>
          <w:color w:val="auto"/>
          <w:sz w:val="20"/>
          <w:szCs w:val="20"/>
        </w:rPr>
        <w:t xml:space="preserve"> sottoscritta addì </w:t>
      </w:r>
      <w:r w:rsidRPr="00BE10C7">
        <w:rPr>
          <w:rFonts w:ascii="Arial" w:hAnsi="Arial" w:cs="Arial"/>
          <w:i/>
          <w:iCs/>
          <w:color w:val="auto"/>
          <w:sz w:val="20"/>
          <w:szCs w:val="20"/>
        </w:rPr>
        <w:t xml:space="preserve">(inserire data) </w:t>
      </w:r>
      <w:r w:rsidRPr="00BE10C7">
        <w:rPr>
          <w:rFonts w:ascii="Arial" w:hAnsi="Arial" w:cs="Arial"/>
          <w:color w:val="auto"/>
          <w:sz w:val="20"/>
          <w:szCs w:val="20"/>
        </w:rPr>
        <w:t xml:space="preserve">in </w:t>
      </w:r>
      <w:r w:rsidRPr="00BE10C7">
        <w:rPr>
          <w:rFonts w:ascii="Arial" w:hAnsi="Arial" w:cs="Arial"/>
          <w:i/>
          <w:iCs/>
          <w:color w:val="auto"/>
          <w:sz w:val="20"/>
          <w:szCs w:val="20"/>
        </w:rPr>
        <w:t xml:space="preserve">(inserire luogo) </w:t>
      </w:r>
    </w:p>
    <w:p w:rsidR="00BB7FC6" w:rsidRPr="00BE10C7" w:rsidRDefault="00BB7FC6" w:rsidP="00B867EC">
      <w:pPr>
        <w:pStyle w:val="Default"/>
        <w:jc w:val="both"/>
        <w:rPr>
          <w:rFonts w:ascii="Arial" w:hAnsi="Arial" w:cs="Arial"/>
          <w:color w:val="auto"/>
          <w:sz w:val="20"/>
          <w:szCs w:val="20"/>
        </w:rPr>
      </w:pPr>
    </w:p>
    <w:p w:rsidR="00BB7FC6" w:rsidRDefault="00BB7FC6" w:rsidP="00B867EC">
      <w:pPr>
        <w:pStyle w:val="Default"/>
        <w:jc w:val="both"/>
        <w:rPr>
          <w:rFonts w:ascii="Arial" w:hAnsi="Arial" w:cs="Arial"/>
          <w:color w:val="auto"/>
          <w:sz w:val="20"/>
          <w:szCs w:val="20"/>
        </w:rPr>
      </w:pPr>
    </w:p>
    <w:p w:rsidR="00BB7FC6" w:rsidRPr="00BE10C7" w:rsidRDefault="00BB7FC6" w:rsidP="00C410F8">
      <w:pPr>
        <w:pStyle w:val="Default"/>
        <w:jc w:val="center"/>
        <w:rPr>
          <w:rFonts w:ascii="Arial" w:hAnsi="Arial" w:cs="Arial"/>
          <w:b/>
          <w:color w:val="auto"/>
          <w:sz w:val="20"/>
          <w:szCs w:val="20"/>
        </w:rPr>
      </w:pPr>
      <w:r w:rsidRPr="00BE10C7">
        <w:rPr>
          <w:rFonts w:ascii="Arial" w:hAnsi="Arial" w:cs="Arial"/>
          <w:b/>
          <w:color w:val="auto"/>
          <w:sz w:val="20"/>
          <w:szCs w:val="20"/>
        </w:rPr>
        <w:t>tra</w:t>
      </w:r>
    </w:p>
    <w:p w:rsidR="00BB7FC6" w:rsidRPr="00BE10C7" w:rsidRDefault="00BB7FC6" w:rsidP="00B867EC">
      <w:pPr>
        <w:pStyle w:val="Default"/>
        <w:jc w:val="both"/>
        <w:rPr>
          <w:rFonts w:ascii="Arial" w:hAnsi="Arial" w:cs="Arial"/>
          <w:color w:val="auto"/>
          <w:sz w:val="20"/>
          <w:szCs w:val="20"/>
        </w:rPr>
      </w:pPr>
    </w:p>
    <w:p w:rsidR="00BB7FC6" w:rsidRPr="00FA2B26" w:rsidRDefault="00BB7FC6" w:rsidP="006B6943">
      <w:pPr>
        <w:pStyle w:val="Default"/>
        <w:jc w:val="both"/>
        <w:rPr>
          <w:rFonts w:ascii="Arial" w:hAnsi="Arial" w:cs="Arial"/>
          <w:color w:val="auto"/>
          <w:sz w:val="20"/>
          <w:szCs w:val="20"/>
        </w:rPr>
      </w:pPr>
      <w:r w:rsidRPr="00FA2B26">
        <w:rPr>
          <w:rFonts w:ascii="Arial" w:hAnsi="Arial" w:cs="Arial"/>
          <w:color w:val="auto"/>
          <w:sz w:val="20"/>
          <w:szCs w:val="20"/>
        </w:rPr>
        <w:t>(</w:t>
      </w:r>
      <w:r w:rsidRPr="00FA2B26">
        <w:rPr>
          <w:rFonts w:ascii="Arial" w:hAnsi="Arial" w:cs="Arial"/>
          <w:b/>
          <w:bCs/>
          <w:color w:val="auto"/>
          <w:sz w:val="20"/>
          <w:szCs w:val="20"/>
        </w:rPr>
        <w:t>Banca/Intermediario Finanziario</w:t>
      </w:r>
      <w:r w:rsidRPr="00FA2B26">
        <w:rPr>
          <w:rFonts w:ascii="Arial" w:hAnsi="Arial" w:cs="Arial"/>
          <w:color w:val="auto"/>
          <w:sz w:val="20"/>
          <w:szCs w:val="20"/>
        </w:rPr>
        <w:t xml:space="preserve">)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r w:rsidRPr="00FA2B26">
        <w:rPr>
          <w:rFonts w:ascii="Arial" w:hAnsi="Arial" w:cs="Arial"/>
          <w:color w:val="auto"/>
          <w:sz w:val="20"/>
          <w:szCs w:val="20"/>
        </w:rPr>
        <w:t xml:space="preserve"> (di seguito “</w:t>
      </w:r>
      <w:r w:rsidRPr="00FA2B26">
        <w:rPr>
          <w:rFonts w:ascii="Arial" w:hAnsi="Arial" w:cs="Arial"/>
          <w:b/>
          <w:bCs/>
          <w:color w:val="auto"/>
          <w:sz w:val="20"/>
          <w:szCs w:val="20"/>
        </w:rPr>
        <w:t>Garante</w:t>
      </w:r>
      <w:r w:rsidRPr="00FA2B26">
        <w:rPr>
          <w:rFonts w:ascii="Arial" w:hAnsi="Arial" w:cs="Arial"/>
          <w:color w:val="auto"/>
          <w:sz w:val="20"/>
          <w:szCs w:val="20"/>
        </w:rPr>
        <w:t xml:space="preserve">”), con sede legale in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r w:rsidRPr="00FA2B26">
        <w:rPr>
          <w:rFonts w:ascii="Arial" w:hAnsi="Arial" w:cs="Arial"/>
          <w:color w:val="auto"/>
          <w:sz w:val="20"/>
          <w:szCs w:val="20"/>
        </w:rPr>
        <w:t xml:space="preserve">, P. IVA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r w:rsidRPr="00FA2B26">
        <w:rPr>
          <w:rFonts w:ascii="Arial" w:hAnsi="Arial" w:cs="Arial"/>
          <w:color w:val="auto"/>
          <w:sz w:val="20"/>
          <w:szCs w:val="20"/>
        </w:rPr>
        <w:t>, autorizzato ai sensi della normativa vigen</w:t>
      </w:r>
      <w:r>
        <w:rPr>
          <w:rFonts w:ascii="Arial" w:hAnsi="Arial" w:cs="Arial"/>
          <w:color w:val="auto"/>
          <w:sz w:val="20"/>
          <w:szCs w:val="20"/>
        </w:rPr>
        <w:t>te al rilascio di garanzie fidej</w:t>
      </w:r>
      <w:r w:rsidRPr="00FA2B26">
        <w:rPr>
          <w:rFonts w:ascii="Arial" w:hAnsi="Arial" w:cs="Arial"/>
          <w:color w:val="auto"/>
          <w:sz w:val="20"/>
          <w:szCs w:val="20"/>
        </w:rPr>
        <w:t>ussorie, nella persona di</w:t>
      </w:r>
      <w:r w:rsidR="00D55874">
        <w:rPr>
          <w:rFonts w:ascii="Arial" w:hAnsi="Arial" w:cs="Arial"/>
          <w:color w:val="auto"/>
          <w:sz w:val="20"/>
          <w:szCs w:val="20"/>
        </w:rPr>
        <w:t xml:space="preserve"> </w:t>
      </w:r>
      <w:r w:rsidR="00D55874" w:rsidRPr="00FA2B26">
        <w:rPr>
          <w:rFonts w:ascii="Arial" w:hAnsi="Arial" w:cs="Arial"/>
          <w:sz w:val="20"/>
          <w:szCs w:val="20"/>
        </w:rPr>
        <w:t>[</w:t>
      </w:r>
      <w:r w:rsidR="00D55874" w:rsidRPr="00FA2B26">
        <w:rPr>
          <w:rFonts w:ascii="Arial" w:hAnsi="Arial" w:cs="Arial"/>
          <w:sz w:val="20"/>
          <w:szCs w:val="20"/>
        </w:rPr>
        <w:sym w:font="Symbol" w:char="F0B7"/>
      </w:r>
      <w:r w:rsidR="00D55874" w:rsidRPr="00FA2B26">
        <w:rPr>
          <w:rFonts w:ascii="Arial" w:hAnsi="Arial" w:cs="Arial"/>
          <w:sz w:val="20"/>
          <w:szCs w:val="20"/>
        </w:rPr>
        <w:t>]</w:t>
      </w:r>
      <w:r w:rsidRPr="00FA2B26">
        <w:rPr>
          <w:rFonts w:ascii="Arial" w:hAnsi="Arial" w:cs="Arial"/>
          <w:color w:val="auto"/>
          <w:sz w:val="20"/>
          <w:szCs w:val="20"/>
        </w:rPr>
        <w:t xml:space="preserve"> nato a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r w:rsidRPr="00FA2B26">
        <w:rPr>
          <w:rFonts w:ascii="Arial" w:hAnsi="Arial" w:cs="Arial"/>
          <w:color w:val="auto"/>
          <w:sz w:val="20"/>
          <w:szCs w:val="20"/>
        </w:rPr>
        <w:t xml:space="preserve">, il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r w:rsidRPr="00FA2B26">
        <w:rPr>
          <w:rFonts w:ascii="Arial" w:hAnsi="Arial" w:cs="Arial"/>
          <w:color w:val="auto"/>
          <w:sz w:val="20"/>
          <w:szCs w:val="20"/>
        </w:rPr>
        <w:t>, Cod</w:t>
      </w:r>
      <w:r w:rsidR="00D55874">
        <w:rPr>
          <w:rFonts w:ascii="Arial" w:hAnsi="Arial" w:cs="Arial"/>
          <w:color w:val="auto"/>
          <w:sz w:val="20"/>
          <w:szCs w:val="20"/>
        </w:rPr>
        <w:t>ice</w:t>
      </w:r>
      <w:r w:rsidRPr="00FA2B26">
        <w:rPr>
          <w:rFonts w:ascii="Arial" w:hAnsi="Arial" w:cs="Arial"/>
          <w:color w:val="auto"/>
          <w:sz w:val="20"/>
          <w:szCs w:val="20"/>
        </w:rPr>
        <w:t xml:space="preserve"> Fisc</w:t>
      </w:r>
      <w:r w:rsidR="00D55874">
        <w:rPr>
          <w:rFonts w:ascii="Arial" w:hAnsi="Arial" w:cs="Arial"/>
          <w:color w:val="auto"/>
          <w:sz w:val="20"/>
          <w:szCs w:val="20"/>
        </w:rPr>
        <w:t>ale</w:t>
      </w:r>
      <w:r w:rsidRPr="00FA2B26">
        <w:rPr>
          <w:rFonts w:ascii="Arial" w:hAnsi="Arial" w:cs="Arial"/>
          <w:color w:val="auto"/>
          <w:sz w:val="20"/>
          <w:szCs w:val="20"/>
        </w:rPr>
        <w:t xml:space="preserve">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r w:rsidRPr="00FA2B26">
        <w:rPr>
          <w:rFonts w:ascii="Arial" w:hAnsi="Arial" w:cs="Arial"/>
          <w:color w:val="auto"/>
          <w:sz w:val="20"/>
          <w:szCs w:val="20"/>
        </w:rPr>
        <w:t xml:space="preserve">, nella qualità di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r w:rsidRPr="00FA2B26">
        <w:rPr>
          <w:rFonts w:ascii="Arial" w:hAnsi="Arial" w:cs="Arial"/>
          <w:color w:val="auto"/>
          <w:sz w:val="20"/>
          <w:szCs w:val="20"/>
        </w:rPr>
        <w:t xml:space="preserve">, munito di idonei poteri a validamente impegnare il Garante nel rilascio della Fidejussione; </w:t>
      </w:r>
    </w:p>
    <w:p w:rsidR="00BB7FC6" w:rsidRPr="00FA2B26" w:rsidRDefault="00BB7FC6" w:rsidP="006B6943">
      <w:pPr>
        <w:pStyle w:val="Default"/>
        <w:jc w:val="both"/>
        <w:rPr>
          <w:rFonts w:ascii="Arial" w:hAnsi="Arial" w:cs="Arial"/>
          <w:color w:val="auto"/>
          <w:sz w:val="20"/>
          <w:szCs w:val="20"/>
        </w:rPr>
      </w:pPr>
    </w:p>
    <w:p w:rsidR="00BB7FC6" w:rsidRPr="00FA2B26" w:rsidRDefault="00BB7FC6" w:rsidP="006B6943">
      <w:pPr>
        <w:pStyle w:val="Default"/>
        <w:jc w:val="both"/>
        <w:rPr>
          <w:rFonts w:ascii="Arial" w:hAnsi="Arial" w:cs="Arial"/>
          <w:color w:val="auto"/>
          <w:sz w:val="20"/>
          <w:szCs w:val="20"/>
        </w:rPr>
      </w:pPr>
      <w:r w:rsidRPr="00FA2B26">
        <w:rPr>
          <w:rFonts w:ascii="Arial" w:hAnsi="Arial" w:cs="Arial"/>
          <w:color w:val="auto"/>
          <w:sz w:val="20"/>
          <w:szCs w:val="20"/>
        </w:rPr>
        <w:t xml:space="preserve">nell’interesse di </w:t>
      </w:r>
    </w:p>
    <w:p w:rsidR="00BB7FC6" w:rsidRPr="00FA2B26" w:rsidRDefault="00BB7FC6" w:rsidP="006B6943">
      <w:pPr>
        <w:pStyle w:val="Default"/>
        <w:jc w:val="both"/>
        <w:rPr>
          <w:rFonts w:ascii="Arial" w:hAnsi="Arial" w:cs="Arial"/>
          <w:color w:val="auto"/>
          <w:sz w:val="20"/>
          <w:szCs w:val="20"/>
        </w:rPr>
      </w:pPr>
      <w:r w:rsidRPr="00FA2B26">
        <w:rPr>
          <w:rFonts w:ascii="Arial" w:hAnsi="Arial" w:cs="Arial"/>
          <w:color w:val="auto"/>
          <w:sz w:val="20"/>
          <w:szCs w:val="20"/>
        </w:rPr>
        <w:t xml:space="preserve">- </w:t>
      </w:r>
      <w:r w:rsidRPr="00FA2B26">
        <w:rPr>
          <w:rFonts w:ascii="Arial" w:hAnsi="Arial" w:cs="Arial"/>
          <w:i/>
          <w:iCs/>
          <w:color w:val="auto"/>
          <w:sz w:val="20"/>
          <w:szCs w:val="20"/>
        </w:rPr>
        <w:t xml:space="preserve">(nominativo soggetto/ragione sociale dell’impresa)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r w:rsidRPr="00FA2B26">
        <w:rPr>
          <w:rFonts w:ascii="Arial" w:hAnsi="Arial" w:cs="Arial"/>
          <w:i/>
          <w:iCs/>
          <w:color w:val="auto"/>
          <w:sz w:val="20"/>
          <w:szCs w:val="20"/>
        </w:rPr>
        <w:t xml:space="preserve"> </w:t>
      </w:r>
      <w:r w:rsidRPr="00FA2B26">
        <w:rPr>
          <w:rFonts w:ascii="Arial" w:hAnsi="Arial" w:cs="Arial"/>
          <w:color w:val="auto"/>
          <w:sz w:val="20"/>
          <w:szCs w:val="20"/>
        </w:rPr>
        <w:t>(di seguito “</w:t>
      </w:r>
      <w:r w:rsidRPr="00FA2B26">
        <w:rPr>
          <w:rFonts w:ascii="Arial" w:hAnsi="Arial" w:cs="Arial"/>
          <w:b/>
          <w:bCs/>
          <w:color w:val="auto"/>
          <w:sz w:val="20"/>
          <w:szCs w:val="20"/>
        </w:rPr>
        <w:t>Contraente</w:t>
      </w:r>
      <w:r w:rsidRPr="00FA2B26">
        <w:rPr>
          <w:rFonts w:ascii="Arial" w:hAnsi="Arial" w:cs="Arial"/>
          <w:color w:val="auto"/>
          <w:sz w:val="20"/>
          <w:szCs w:val="20"/>
        </w:rPr>
        <w:t xml:space="preserve">”), </w:t>
      </w:r>
    </w:p>
    <w:p w:rsidR="00BB7FC6" w:rsidRPr="00FA2B26" w:rsidRDefault="00BB7FC6" w:rsidP="006B6943">
      <w:pPr>
        <w:pStyle w:val="Default"/>
        <w:jc w:val="both"/>
        <w:rPr>
          <w:rFonts w:ascii="Arial" w:hAnsi="Arial" w:cs="Arial"/>
          <w:color w:val="auto"/>
          <w:sz w:val="20"/>
          <w:szCs w:val="20"/>
        </w:rPr>
      </w:pPr>
    </w:p>
    <w:p w:rsidR="00BB7FC6" w:rsidRPr="00FA2B26" w:rsidRDefault="00BB7FC6" w:rsidP="006B6943">
      <w:pPr>
        <w:pStyle w:val="Default"/>
        <w:jc w:val="both"/>
        <w:rPr>
          <w:rFonts w:ascii="Arial" w:hAnsi="Arial" w:cs="Arial"/>
          <w:color w:val="auto"/>
          <w:sz w:val="20"/>
          <w:szCs w:val="20"/>
        </w:rPr>
      </w:pPr>
      <w:r w:rsidRPr="00FA2B26">
        <w:rPr>
          <w:rFonts w:ascii="Arial" w:hAnsi="Arial" w:cs="Arial"/>
          <w:color w:val="auto"/>
          <w:sz w:val="20"/>
          <w:szCs w:val="20"/>
        </w:rPr>
        <w:t xml:space="preserve">a favore di </w:t>
      </w:r>
    </w:p>
    <w:p w:rsidR="00BB7FC6" w:rsidRPr="00FA2B26" w:rsidRDefault="00BB7FC6" w:rsidP="006B6943">
      <w:pPr>
        <w:pStyle w:val="Default"/>
        <w:jc w:val="both"/>
        <w:rPr>
          <w:rFonts w:ascii="Arial" w:hAnsi="Arial" w:cs="Arial"/>
          <w:color w:val="auto"/>
          <w:sz w:val="20"/>
          <w:szCs w:val="20"/>
        </w:rPr>
      </w:pPr>
      <w:r w:rsidRPr="00FA2B26">
        <w:rPr>
          <w:rFonts w:ascii="Arial" w:hAnsi="Arial" w:cs="Arial"/>
          <w:color w:val="auto"/>
          <w:sz w:val="20"/>
          <w:szCs w:val="20"/>
        </w:rPr>
        <w:t xml:space="preserve">- </w:t>
      </w:r>
      <w:r w:rsidRPr="00FA2B26">
        <w:rPr>
          <w:rFonts w:ascii="Arial" w:hAnsi="Arial" w:cs="Arial"/>
          <w:b/>
          <w:bCs/>
          <w:color w:val="auto"/>
          <w:sz w:val="20"/>
          <w:szCs w:val="20"/>
        </w:rPr>
        <w:t xml:space="preserve">Finlombarda S.p.A. </w:t>
      </w:r>
      <w:r w:rsidRPr="00FA2B26">
        <w:rPr>
          <w:rFonts w:ascii="Arial" w:hAnsi="Arial" w:cs="Arial"/>
          <w:color w:val="auto"/>
          <w:sz w:val="20"/>
          <w:szCs w:val="20"/>
        </w:rPr>
        <w:t>(di seguito “</w:t>
      </w:r>
      <w:r w:rsidRPr="00FA2B26">
        <w:rPr>
          <w:rFonts w:ascii="Arial" w:hAnsi="Arial" w:cs="Arial"/>
          <w:b/>
          <w:bCs/>
          <w:color w:val="auto"/>
          <w:sz w:val="20"/>
          <w:szCs w:val="20"/>
        </w:rPr>
        <w:t>Beneficiario</w:t>
      </w:r>
      <w:r w:rsidRPr="00FA2B26">
        <w:rPr>
          <w:rFonts w:ascii="Arial" w:hAnsi="Arial" w:cs="Arial"/>
          <w:color w:val="auto"/>
          <w:sz w:val="20"/>
          <w:szCs w:val="20"/>
        </w:rPr>
        <w:t xml:space="preserve">”), con sede legale in Milano, alla Via </w:t>
      </w:r>
      <w:r w:rsidR="00182DE5">
        <w:rPr>
          <w:rFonts w:ascii="Arial" w:hAnsi="Arial" w:cs="Arial"/>
          <w:color w:val="auto"/>
          <w:sz w:val="20"/>
          <w:szCs w:val="20"/>
        </w:rPr>
        <w:t xml:space="preserve">Fabio Filzi </w:t>
      </w:r>
      <w:r w:rsidRPr="00FA2B26">
        <w:rPr>
          <w:rFonts w:ascii="Arial" w:hAnsi="Arial" w:cs="Arial"/>
          <w:color w:val="auto"/>
          <w:sz w:val="20"/>
          <w:szCs w:val="20"/>
        </w:rPr>
        <w:t xml:space="preserve">n. </w:t>
      </w:r>
      <w:r w:rsidR="00182DE5">
        <w:rPr>
          <w:rFonts w:ascii="Arial" w:hAnsi="Arial" w:cs="Arial"/>
          <w:color w:val="auto"/>
          <w:sz w:val="20"/>
          <w:szCs w:val="20"/>
        </w:rPr>
        <w:t>25/A</w:t>
      </w:r>
      <w:r w:rsidRPr="00FA2B26">
        <w:rPr>
          <w:rFonts w:ascii="Arial" w:hAnsi="Arial" w:cs="Arial"/>
          <w:color w:val="auto"/>
          <w:sz w:val="20"/>
          <w:szCs w:val="20"/>
        </w:rPr>
        <w:t xml:space="preserve">, Cap 20124, P. IVA 01445100157 </w:t>
      </w:r>
    </w:p>
    <w:p w:rsidR="00BB7FC6" w:rsidRDefault="00BB7FC6" w:rsidP="006B6943">
      <w:pPr>
        <w:pStyle w:val="Default"/>
        <w:jc w:val="both"/>
        <w:rPr>
          <w:rFonts w:ascii="Arial" w:hAnsi="Arial" w:cs="Arial"/>
          <w:color w:val="auto"/>
          <w:sz w:val="20"/>
          <w:szCs w:val="20"/>
        </w:rPr>
      </w:pPr>
    </w:p>
    <w:p w:rsidR="00BB7FC6" w:rsidRPr="00FA2B26" w:rsidRDefault="00BB7FC6" w:rsidP="006B6943">
      <w:pPr>
        <w:pStyle w:val="Default"/>
        <w:jc w:val="both"/>
        <w:rPr>
          <w:rFonts w:ascii="Arial" w:hAnsi="Arial" w:cs="Arial"/>
          <w:color w:val="auto"/>
          <w:sz w:val="20"/>
          <w:szCs w:val="20"/>
        </w:rPr>
      </w:pPr>
    </w:p>
    <w:p w:rsidR="00BB7FC6" w:rsidRPr="00BE10C7" w:rsidRDefault="00BB7FC6" w:rsidP="00F24B78">
      <w:pPr>
        <w:pStyle w:val="Default"/>
        <w:jc w:val="center"/>
        <w:outlineLvl w:val="0"/>
        <w:rPr>
          <w:rFonts w:ascii="Arial" w:hAnsi="Arial" w:cs="Arial"/>
          <w:color w:val="auto"/>
          <w:sz w:val="20"/>
          <w:szCs w:val="20"/>
        </w:rPr>
      </w:pPr>
      <w:r w:rsidRPr="00BE10C7">
        <w:rPr>
          <w:rFonts w:ascii="Arial" w:hAnsi="Arial" w:cs="Arial"/>
          <w:b/>
          <w:bCs/>
          <w:color w:val="auto"/>
          <w:sz w:val="20"/>
          <w:szCs w:val="20"/>
        </w:rPr>
        <w:t>SI CONVIENE QUANTO SEGUE</w:t>
      </w:r>
    </w:p>
    <w:p w:rsidR="00BB7FC6" w:rsidRPr="00BE10C7" w:rsidRDefault="00BB7FC6" w:rsidP="00B867EC">
      <w:pPr>
        <w:pStyle w:val="Default"/>
        <w:jc w:val="both"/>
        <w:rPr>
          <w:rFonts w:ascii="Arial" w:hAnsi="Arial" w:cs="Arial"/>
          <w:b/>
          <w:bCs/>
          <w:i/>
          <w:iCs/>
          <w:color w:val="auto"/>
          <w:sz w:val="20"/>
          <w:szCs w:val="20"/>
        </w:rPr>
      </w:pPr>
    </w:p>
    <w:p w:rsidR="00BB7FC6" w:rsidRPr="00BE10C7" w:rsidRDefault="00BB7FC6" w:rsidP="00B867EC">
      <w:pPr>
        <w:pStyle w:val="Default"/>
        <w:jc w:val="both"/>
        <w:rPr>
          <w:rFonts w:ascii="Arial" w:hAnsi="Arial" w:cs="Arial"/>
          <w:b/>
          <w:bCs/>
          <w:i/>
          <w:iCs/>
          <w:color w:val="auto"/>
          <w:sz w:val="20"/>
          <w:szCs w:val="20"/>
        </w:rPr>
      </w:pPr>
    </w:p>
    <w:p w:rsidR="00BB7FC6" w:rsidRPr="00BE10C7" w:rsidRDefault="00BB7FC6" w:rsidP="00F24B78">
      <w:pPr>
        <w:pStyle w:val="Default"/>
        <w:jc w:val="both"/>
        <w:outlineLvl w:val="0"/>
        <w:rPr>
          <w:rFonts w:ascii="Arial" w:hAnsi="Arial" w:cs="Arial"/>
          <w:color w:val="auto"/>
          <w:sz w:val="20"/>
          <w:szCs w:val="20"/>
        </w:rPr>
      </w:pPr>
      <w:r>
        <w:rPr>
          <w:rFonts w:ascii="Arial" w:hAnsi="Arial" w:cs="Arial"/>
          <w:b/>
          <w:bCs/>
          <w:i/>
          <w:iCs/>
          <w:color w:val="auto"/>
          <w:sz w:val="20"/>
          <w:szCs w:val="20"/>
        </w:rPr>
        <w:t xml:space="preserve">Articolo 1 </w:t>
      </w:r>
      <w:r w:rsidRPr="00BE10C7">
        <w:rPr>
          <w:rFonts w:ascii="Arial" w:hAnsi="Arial" w:cs="Arial"/>
          <w:b/>
          <w:bCs/>
          <w:i/>
          <w:iCs/>
          <w:color w:val="auto"/>
          <w:sz w:val="20"/>
          <w:szCs w:val="20"/>
        </w:rPr>
        <w:t xml:space="preserve">(Definizioni) </w:t>
      </w:r>
    </w:p>
    <w:p w:rsidR="00BB7FC6" w:rsidRPr="00BE10C7" w:rsidRDefault="00BB7FC6" w:rsidP="00B867EC">
      <w:pPr>
        <w:pStyle w:val="Default"/>
        <w:jc w:val="both"/>
        <w:rPr>
          <w:rFonts w:ascii="Arial" w:hAnsi="Arial" w:cs="Arial"/>
          <w:color w:val="auto"/>
          <w:sz w:val="20"/>
          <w:szCs w:val="20"/>
        </w:rPr>
      </w:pPr>
    </w:p>
    <w:p w:rsidR="00BB7FC6" w:rsidRPr="00BE10C7" w:rsidRDefault="00BB7FC6" w:rsidP="00B867EC">
      <w:pPr>
        <w:pStyle w:val="Default"/>
        <w:jc w:val="both"/>
        <w:rPr>
          <w:rFonts w:ascii="Arial" w:hAnsi="Arial" w:cs="Arial"/>
          <w:color w:val="auto"/>
          <w:sz w:val="20"/>
          <w:szCs w:val="20"/>
        </w:rPr>
      </w:pPr>
      <w:r>
        <w:rPr>
          <w:rFonts w:ascii="Arial" w:hAnsi="Arial" w:cs="Arial"/>
          <w:color w:val="auto"/>
          <w:sz w:val="20"/>
          <w:szCs w:val="20"/>
        </w:rPr>
        <w:t>Nella presente Fidej</w:t>
      </w:r>
      <w:r w:rsidRPr="00BE10C7">
        <w:rPr>
          <w:rFonts w:ascii="Arial" w:hAnsi="Arial" w:cs="Arial"/>
          <w:color w:val="auto"/>
          <w:sz w:val="20"/>
          <w:szCs w:val="20"/>
        </w:rPr>
        <w:t xml:space="preserve">ussione, salvo venga altrimenti specificato, le parole e le espressioni così come indicate nella “premessa” e nel presente articolo, avranno il significato di seguito indicato: </w:t>
      </w:r>
    </w:p>
    <w:p w:rsidR="00BB7FC6" w:rsidRDefault="00BB7FC6" w:rsidP="00B867EC">
      <w:pPr>
        <w:pStyle w:val="Default"/>
        <w:spacing w:after="9"/>
        <w:jc w:val="both"/>
        <w:rPr>
          <w:rFonts w:ascii="Arial" w:hAnsi="Arial" w:cs="Arial"/>
          <w:b/>
          <w:bCs/>
          <w:color w:val="auto"/>
          <w:sz w:val="20"/>
          <w:szCs w:val="20"/>
        </w:rPr>
      </w:pPr>
    </w:p>
    <w:p w:rsidR="00BB7FC6" w:rsidRDefault="00BB7FC6" w:rsidP="00E874E4">
      <w:pPr>
        <w:pStyle w:val="Default"/>
        <w:numPr>
          <w:ilvl w:val="0"/>
          <w:numId w:val="18"/>
        </w:numPr>
        <w:spacing w:after="9"/>
        <w:jc w:val="both"/>
        <w:rPr>
          <w:rFonts w:ascii="Arial" w:hAnsi="Arial" w:cs="Arial"/>
          <w:color w:val="auto"/>
          <w:sz w:val="20"/>
          <w:szCs w:val="20"/>
        </w:rPr>
      </w:pPr>
      <w:r w:rsidRPr="00FA2B26">
        <w:rPr>
          <w:rFonts w:ascii="Arial" w:hAnsi="Arial" w:cs="Arial"/>
          <w:b/>
          <w:bCs/>
          <w:color w:val="auto"/>
          <w:sz w:val="20"/>
          <w:szCs w:val="20"/>
        </w:rPr>
        <w:t xml:space="preserve">Contratto di Intervento Finanziario: </w:t>
      </w:r>
      <w:r w:rsidRPr="00FA2B26">
        <w:rPr>
          <w:rFonts w:ascii="Arial" w:hAnsi="Arial" w:cs="Arial"/>
          <w:color w:val="auto"/>
          <w:sz w:val="20"/>
          <w:szCs w:val="20"/>
        </w:rPr>
        <w:t xml:space="preserve">il contratto sottoscritto dal Contraente mediante il quale viene erogato allo stesso l’intervento finanziario concesso ai sensi di quanto previsto ai punti </w:t>
      </w:r>
      <w:r>
        <w:rPr>
          <w:rFonts w:ascii="Arial" w:hAnsi="Arial" w:cs="Arial"/>
          <w:color w:val="auto"/>
          <w:sz w:val="20"/>
          <w:szCs w:val="20"/>
        </w:rPr>
        <w:t>8</w:t>
      </w:r>
      <w:r w:rsidRPr="00FA2B26">
        <w:rPr>
          <w:rFonts w:ascii="Arial" w:hAnsi="Arial" w:cs="Arial"/>
          <w:color w:val="auto"/>
          <w:sz w:val="20"/>
          <w:szCs w:val="20"/>
        </w:rPr>
        <w:t xml:space="preserve"> e </w:t>
      </w:r>
      <w:r w:rsidR="00E874E4">
        <w:rPr>
          <w:rFonts w:ascii="Arial" w:hAnsi="Arial" w:cs="Arial"/>
          <w:color w:val="auto"/>
          <w:sz w:val="20"/>
          <w:szCs w:val="20"/>
        </w:rPr>
        <w:t>9</w:t>
      </w:r>
      <w:r w:rsidR="00E874E4" w:rsidRPr="00FA2B26">
        <w:rPr>
          <w:rFonts w:ascii="Arial" w:hAnsi="Arial" w:cs="Arial"/>
          <w:color w:val="auto"/>
          <w:sz w:val="20"/>
          <w:szCs w:val="20"/>
        </w:rPr>
        <w:t xml:space="preserve"> </w:t>
      </w:r>
      <w:r w:rsidRPr="00FA2B26">
        <w:rPr>
          <w:rFonts w:ascii="Arial" w:hAnsi="Arial" w:cs="Arial"/>
          <w:color w:val="auto"/>
          <w:sz w:val="20"/>
          <w:szCs w:val="20"/>
        </w:rPr>
        <w:t xml:space="preserve">delle premesse; </w:t>
      </w:r>
    </w:p>
    <w:p w:rsidR="007E7D1D" w:rsidRDefault="007E7D1D" w:rsidP="007E7D1D">
      <w:pPr>
        <w:pStyle w:val="Paragrafoelenco"/>
        <w:widowControl w:val="0"/>
        <w:numPr>
          <w:ilvl w:val="0"/>
          <w:numId w:val="18"/>
        </w:numPr>
        <w:spacing w:after="0"/>
        <w:jc w:val="both"/>
        <w:rPr>
          <w:rFonts w:ascii="Arial" w:hAnsi="Arial" w:cs="Arial"/>
          <w:sz w:val="20"/>
          <w:szCs w:val="20"/>
        </w:rPr>
      </w:pPr>
      <w:r w:rsidRPr="002A3AA3">
        <w:rPr>
          <w:rFonts w:ascii="Arial" w:hAnsi="Arial" w:cs="Arial"/>
          <w:b/>
          <w:sz w:val="20"/>
          <w:szCs w:val="20"/>
        </w:rPr>
        <w:t xml:space="preserve">Bando: </w:t>
      </w:r>
      <w:r w:rsidRPr="008F15CE">
        <w:rPr>
          <w:rFonts w:ascii="Arial" w:hAnsi="Arial" w:cs="Arial"/>
          <w:sz w:val="20"/>
          <w:szCs w:val="20"/>
        </w:rPr>
        <w:t xml:space="preserve">si intende </w:t>
      </w:r>
      <w:r w:rsidRPr="002A3AA3">
        <w:rPr>
          <w:rFonts w:ascii="Arial" w:hAnsi="Arial" w:cs="Arial"/>
          <w:sz w:val="20"/>
          <w:szCs w:val="20"/>
        </w:rPr>
        <w:t>il Bando</w:t>
      </w:r>
      <w:r w:rsidRPr="002A3AA3">
        <w:rPr>
          <w:rFonts w:ascii="Arial" w:hAnsi="Arial" w:cs="Arial"/>
          <w:b/>
          <w:sz w:val="20"/>
          <w:szCs w:val="20"/>
        </w:rPr>
        <w:t xml:space="preserve"> </w:t>
      </w:r>
      <w:r w:rsidRPr="00B71E81">
        <w:rPr>
          <w:rFonts w:ascii="Arial" w:hAnsi="Arial" w:cs="Arial"/>
          <w:sz w:val="20"/>
          <w:szCs w:val="20"/>
        </w:rPr>
        <w:t>Linea INTRAPRENDO</w:t>
      </w:r>
      <w:r>
        <w:rPr>
          <w:rFonts w:ascii="Arial" w:hAnsi="Arial" w:cs="Arial"/>
          <w:sz w:val="20"/>
          <w:szCs w:val="20"/>
        </w:rPr>
        <w:t xml:space="preserve"> – Bando per la presentazione delle domande di Intervento Finanziario in attuazione della D.G.R. n. 5033/2016 (che modifica la D.G.R. n. 3960/2015)</w:t>
      </w:r>
      <w:r w:rsidRPr="002A3AA3">
        <w:rPr>
          <w:rFonts w:ascii="Arial" w:hAnsi="Arial" w:cs="Arial"/>
          <w:sz w:val="20"/>
          <w:szCs w:val="20"/>
        </w:rPr>
        <w:t xml:space="preserve"> e relativi</w:t>
      </w:r>
      <w:r>
        <w:rPr>
          <w:rFonts w:ascii="Arial" w:hAnsi="Arial" w:cs="Arial"/>
          <w:sz w:val="20"/>
          <w:szCs w:val="20"/>
        </w:rPr>
        <w:t xml:space="preserve"> allegati di cui alla Premessa 5</w:t>
      </w:r>
      <w:r w:rsidR="00AF4549">
        <w:rPr>
          <w:rFonts w:ascii="Arial" w:hAnsi="Arial" w:cs="Arial"/>
          <w:sz w:val="20"/>
          <w:szCs w:val="20"/>
        </w:rPr>
        <w:t>;</w:t>
      </w:r>
    </w:p>
    <w:p w:rsidR="007E7D1D" w:rsidRDefault="007E7D1D" w:rsidP="007E7D1D">
      <w:pPr>
        <w:pStyle w:val="Paragrafoelenco"/>
        <w:widowControl w:val="0"/>
        <w:numPr>
          <w:ilvl w:val="0"/>
          <w:numId w:val="18"/>
        </w:numPr>
        <w:spacing w:after="0"/>
        <w:jc w:val="both"/>
        <w:rPr>
          <w:rFonts w:ascii="Arial" w:hAnsi="Arial" w:cs="Arial"/>
          <w:sz w:val="20"/>
          <w:szCs w:val="20"/>
        </w:rPr>
      </w:pPr>
      <w:r w:rsidRPr="00733CAE">
        <w:rPr>
          <w:rFonts w:ascii="Arial" w:hAnsi="Arial" w:cs="Arial"/>
          <w:b/>
          <w:sz w:val="20"/>
          <w:szCs w:val="20"/>
        </w:rPr>
        <w:t>Contributo</w:t>
      </w:r>
      <w:r w:rsidRPr="00733CAE">
        <w:rPr>
          <w:rFonts w:ascii="Arial" w:hAnsi="Arial" w:cs="Arial"/>
          <w:sz w:val="20"/>
          <w:szCs w:val="20"/>
        </w:rPr>
        <w:t>: la quota dell’Intervento Finanziario non soggetta a restituzione ed erogata a titolo di fondo perduto da Regione Lombardia</w:t>
      </w:r>
      <w:r>
        <w:rPr>
          <w:rFonts w:ascii="Arial" w:hAnsi="Arial" w:cs="Arial"/>
          <w:sz w:val="20"/>
          <w:szCs w:val="20"/>
        </w:rPr>
        <w:t xml:space="preserve"> </w:t>
      </w:r>
      <w:r w:rsidRPr="00DE14FA">
        <w:rPr>
          <w:rFonts w:ascii="Arial" w:hAnsi="Arial" w:cs="Arial"/>
          <w:sz w:val="20"/>
          <w:szCs w:val="20"/>
        </w:rPr>
        <w:t>co</w:t>
      </w:r>
      <w:r>
        <w:rPr>
          <w:rFonts w:ascii="Arial" w:hAnsi="Arial" w:cs="Arial"/>
          <w:sz w:val="20"/>
          <w:szCs w:val="20"/>
        </w:rPr>
        <w:t>n Decreto di cui alla Premessa 9</w:t>
      </w:r>
      <w:r w:rsidR="00AF4549">
        <w:rPr>
          <w:rFonts w:ascii="Arial" w:hAnsi="Arial" w:cs="Arial"/>
          <w:sz w:val="20"/>
          <w:szCs w:val="20"/>
        </w:rPr>
        <w:t>;</w:t>
      </w:r>
    </w:p>
    <w:p w:rsidR="007E7D1D" w:rsidRPr="00E07F48" w:rsidRDefault="007E7D1D" w:rsidP="007E7D1D">
      <w:pPr>
        <w:pStyle w:val="Paragrafoelenco"/>
        <w:widowControl w:val="0"/>
        <w:numPr>
          <w:ilvl w:val="0"/>
          <w:numId w:val="18"/>
        </w:numPr>
        <w:spacing w:after="9"/>
        <w:jc w:val="both"/>
        <w:rPr>
          <w:rFonts w:ascii="Arial" w:hAnsi="Arial" w:cs="Arial"/>
          <w:sz w:val="20"/>
          <w:szCs w:val="20"/>
        </w:rPr>
      </w:pPr>
      <w:r w:rsidRPr="007E7D1D">
        <w:rPr>
          <w:rFonts w:ascii="Arial" w:hAnsi="Arial" w:cs="Arial"/>
          <w:b/>
          <w:sz w:val="20"/>
          <w:szCs w:val="20"/>
        </w:rPr>
        <w:t>Finanziamento</w:t>
      </w:r>
      <w:r w:rsidRPr="007E7D1D">
        <w:rPr>
          <w:rFonts w:ascii="Arial" w:hAnsi="Arial" w:cs="Arial"/>
          <w:sz w:val="20"/>
          <w:szCs w:val="20"/>
        </w:rPr>
        <w:t>: la quota dell’Intervento Finanziario erogata da Finlombarda S.p.A. e soggetta a restituzione secondo le modalità, i tassi ed i termini previsti dal Contratto di Intervento Finanziario, con Decreto di cui alla Premessa 9</w:t>
      </w:r>
      <w:r w:rsidRPr="00E07F48">
        <w:rPr>
          <w:rFonts w:ascii="Arial" w:hAnsi="Arial" w:cs="Arial"/>
          <w:sz w:val="20"/>
          <w:szCs w:val="20"/>
        </w:rPr>
        <w:t xml:space="preserve">; </w:t>
      </w:r>
    </w:p>
    <w:p w:rsidR="00BB7FC6" w:rsidRPr="00FA2B26" w:rsidRDefault="00BB7FC6" w:rsidP="00E874E4">
      <w:pPr>
        <w:pStyle w:val="Default"/>
        <w:numPr>
          <w:ilvl w:val="0"/>
          <w:numId w:val="18"/>
        </w:numPr>
        <w:spacing w:after="9"/>
        <w:jc w:val="both"/>
        <w:rPr>
          <w:rFonts w:ascii="Arial" w:hAnsi="Arial" w:cs="Arial"/>
          <w:color w:val="auto"/>
          <w:sz w:val="20"/>
          <w:szCs w:val="20"/>
        </w:rPr>
      </w:pPr>
      <w:r w:rsidRPr="00FA2B26">
        <w:rPr>
          <w:rFonts w:ascii="Arial" w:hAnsi="Arial" w:cs="Arial"/>
          <w:b/>
          <w:bCs/>
          <w:color w:val="auto"/>
          <w:sz w:val="20"/>
          <w:szCs w:val="20"/>
        </w:rPr>
        <w:t>Importo Garantito</w:t>
      </w:r>
      <w:r w:rsidRPr="00FA2B26">
        <w:rPr>
          <w:rFonts w:ascii="Arial" w:hAnsi="Arial" w:cs="Arial"/>
          <w:color w:val="auto"/>
          <w:sz w:val="20"/>
          <w:szCs w:val="20"/>
        </w:rPr>
        <w:t>: si intende il debito residuo maturato sul Finanziamento e calcolato quale somma dovuta per capitale</w:t>
      </w:r>
      <w:r w:rsidRPr="00261338">
        <w:rPr>
          <w:rFonts w:ascii="Arial" w:hAnsi="Arial" w:cs="Arial"/>
          <w:color w:val="FF0000"/>
          <w:sz w:val="20"/>
          <w:szCs w:val="20"/>
        </w:rPr>
        <w:t xml:space="preserve"> </w:t>
      </w:r>
      <w:r w:rsidRPr="007B4495">
        <w:rPr>
          <w:rFonts w:ascii="Arial" w:hAnsi="Arial" w:cs="Arial"/>
          <w:color w:val="auto"/>
          <w:sz w:val="20"/>
          <w:szCs w:val="20"/>
        </w:rPr>
        <w:t>ed interessi</w:t>
      </w:r>
      <w:r w:rsidRPr="00261338">
        <w:rPr>
          <w:rFonts w:ascii="Arial" w:hAnsi="Arial" w:cs="Arial"/>
          <w:color w:val="FF0000"/>
          <w:sz w:val="20"/>
          <w:szCs w:val="20"/>
        </w:rPr>
        <w:t xml:space="preserve"> </w:t>
      </w:r>
      <w:r w:rsidRPr="00FA2B26">
        <w:rPr>
          <w:rFonts w:ascii="Arial" w:hAnsi="Arial" w:cs="Arial"/>
          <w:color w:val="auto"/>
          <w:sz w:val="20"/>
          <w:szCs w:val="20"/>
        </w:rPr>
        <w:t>alla data di escussio</w:t>
      </w:r>
      <w:r>
        <w:rPr>
          <w:rFonts w:ascii="Arial" w:hAnsi="Arial" w:cs="Arial"/>
          <w:color w:val="auto"/>
          <w:sz w:val="20"/>
          <w:szCs w:val="20"/>
        </w:rPr>
        <w:t>ne della presente garanzia fidej</w:t>
      </w:r>
      <w:r w:rsidRPr="00FA2B26">
        <w:rPr>
          <w:rFonts w:ascii="Arial" w:hAnsi="Arial" w:cs="Arial"/>
          <w:color w:val="auto"/>
          <w:sz w:val="20"/>
          <w:szCs w:val="20"/>
        </w:rPr>
        <w:t xml:space="preserve">ussoria. Tale importo avrà un valore iniziale, determinato alla data </w:t>
      </w:r>
      <w:r>
        <w:rPr>
          <w:rFonts w:ascii="Arial" w:hAnsi="Arial" w:cs="Arial"/>
          <w:color w:val="auto"/>
          <w:sz w:val="20"/>
          <w:szCs w:val="20"/>
        </w:rPr>
        <w:t>di rilascio della presente fidej</w:t>
      </w:r>
      <w:r w:rsidRPr="00FA2B26">
        <w:rPr>
          <w:rFonts w:ascii="Arial" w:hAnsi="Arial" w:cs="Arial"/>
          <w:color w:val="auto"/>
          <w:sz w:val="20"/>
          <w:szCs w:val="20"/>
        </w:rPr>
        <w:t xml:space="preserve">ussione, pari al </w:t>
      </w:r>
      <w:r w:rsidR="007B4495" w:rsidRPr="007B4495">
        <w:rPr>
          <w:rFonts w:ascii="Arial" w:hAnsi="Arial" w:cs="Arial"/>
          <w:color w:val="auto"/>
          <w:sz w:val="20"/>
          <w:szCs w:val="20"/>
          <w:highlight w:val="lightGray"/>
        </w:rPr>
        <w:t xml:space="preserve">50% </w:t>
      </w:r>
      <w:r w:rsidR="00D55874">
        <w:rPr>
          <w:rFonts w:ascii="Arial" w:hAnsi="Arial" w:cs="Arial"/>
          <w:color w:val="auto"/>
          <w:sz w:val="20"/>
          <w:szCs w:val="20"/>
          <w:highlight w:val="lightGray"/>
        </w:rPr>
        <w:t>o</w:t>
      </w:r>
      <w:r w:rsidR="007B4495" w:rsidRPr="007B4495">
        <w:rPr>
          <w:rFonts w:ascii="Arial" w:hAnsi="Arial" w:cs="Arial"/>
          <w:color w:val="auto"/>
          <w:sz w:val="20"/>
          <w:szCs w:val="20"/>
          <w:highlight w:val="lightGray"/>
        </w:rPr>
        <w:t xml:space="preserve"> </w:t>
      </w:r>
      <w:r w:rsidRPr="007B4495">
        <w:rPr>
          <w:rFonts w:ascii="Arial" w:hAnsi="Arial" w:cs="Arial"/>
          <w:color w:val="auto"/>
          <w:sz w:val="20"/>
          <w:szCs w:val="20"/>
          <w:highlight w:val="lightGray"/>
        </w:rPr>
        <w:t>100%</w:t>
      </w:r>
      <w:r>
        <w:rPr>
          <w:rFonts w:ascii="Arial" w:hAnsi="Arial" w:cs="Arial"/>
          <w:color w:val="auto"/>
          <w:sz w:val="20"/>
          <w:szCs w:val="20"/>
        </w:rPr>
        <w:t xml:space="preserve"> </w:t>
      </w:r>
      <w:r w:rsidRPr="00FA2B26">
        <w:rPr>
          <w:rFonts w:ascii="Arial" w:hAnsi="Arial" w:cs="Arial"/>
          <w:color w:val="auto"/>
          <w:sz w:val="20"/>
          <w:szCs w:val="20"/>
        </w:rPr>
        <w:t>del Finanziamento concesso</w:t>
      </w:r>
      <w:r w:rsidR="00871B65">
        <w:rPr>
          <w:rFonts w:ascii="Arial" w:hAnsi="Arial" w:cs="Arial"/>
          <w:color w:val="auto"/>
          <w:sz w:val="20"/>
          <w:szCs w:val="20"/>
        </w:rPr>
        <w:t xml:space="preserve"> maggiorato degli interessi contrattuali</w:t>
      </w:r>
      <w:r w:rsidRPr="00FA2B26">
        <w:rPr>
          <w:rFonts w:ascii="Arial" w:hAnsi="Arial" w:cs="Arial"/>
          <w:color w:val="auto"/>
          <w:sz w:val="20"/>
          <w:szCs w:val="20"/>
        </w:rPr>
        <w:t xml:space="preserve"> </w:t>
      </w:r>
      <w:r w:rsidRPr="004742EB">
        <w:rPr>
          <w:rFonts w:ascii="Arial" w:hAnsi="Arial" w:cs="Arial"/>
          <w:color w:val="auto"/>
          <w:sz w:val="20"/>
          <w:szCs w:val="20"/>
        </w:rPr>
        <w:t xml:space="preserve">e si ridurrà, con riferimento a ciascuna rata regolarmente corrisposta, in dipendenza dei pagamenti effettuati dal Contraente al </w:t>
      </w:r>
      <w:r w:rsidRPr="004742EB">
        <w:rPr>
          <w:rFonts w:ascii="Arial" w:hAnsi="Arial" w:cs="Arial"/>
          <w:color w:val="auto"/>
          <w:sz w:val="20"/>
          <w:szCs w:val="20"/>
        </w:rPr>
        <w:lastRenderedPageBreak/>
        <w:t>Beneficiario in conformità del Piano di Ammortamento e secondo quanto previsto dall</w:t>
      </w:r>
      <w:r w:rsidRPr="001A6452">
        <w:rPr>
          <w:rFonts w:ascii="Arial" w:hAnsi="Arial" w:cs="Arial"/>
          <w:color w:val="auto"/>
          <w:sz w:val="20"/>
          <w:szCs w:val="20"/>
        </w:rPr>
        <w:t>’</w:t>
      </w:r>
      <w:r w:rsidRPr="004742EB">
        <w:rPr>
          <w:rFonts w:ascii="Arial" w:hAnsi="Arial" w:cs="Arial"/>
          <w:color w:val="auto"/>
          <w:sz w:val="20"/>
          <w:szCs w:val="20"/>
        </w:rPr>
        <w:t>ultimo capoverso del successivo art. 2</w:t>
      </w:r>
      <w:r>
        <w:rPr>
          <w:rFonts w:ascii="Arial" w:hAnsi="Arial" w:cs="Arial"/>
          <w:color w:val="auto"/>
          <w:sz w:val="20"/>
          <w:szCs w:val="20"/>
        </w:rPr>
        <w:t>;</w:t>
      </w:r>
      <w:r w:rsidRPr="00FA2B26">
        <w:rPr>
          <w:rFonts w:ascii="Arial" w:hAnsi="Arial" w:cs="Arial"/>
          <w:color w:val="auto"/>
          <w:sz w:val="20"/>
          <w:szCs w:val="20"/>
        </w:rPr>
        <w:t xml:space="preserve"> </w:t>
      </w:r>
    </w:p>
    <w:p w:rsidR="00BB7FC6" w:rsidRPr="00261338" w:rsidRDefault="00BB7FC6" w:rsidP="00E874E4">
      <w:pPr>
        <w:pStyle w:val="Default"/>
        <w:numPr>
          <w:ilvl w:val="0"/>
          <w:numId w:val="18"/>
        </w:numPr>
        <w:spacing w:after="9"/>
        <w:jc w:val="both"/>
        <w:rPr>
          <w:rFonts w:ascii="Arial" w:hAnsi="Arial" w:cs="Arial"/>
          <w:b/>
          <w:bCs/>
          <w:color w:val="auto"/>
          <w:sz w:val="20"/>
          <w:szCs w:val="20"/>
        </w:rPr>
      </w:pPr>
      <w:r w:rsidRPr="00FA2B26">
        <w:rPr>
          <w:rFonts w:ascii="Arial" w:hAnsi="Arial" w:cs="Arial"/>
          <w:b/>
          <w:bCs/>
          <w:color w:val="auto"/>
          <w:sz w:val="20"/>
          <w:szCs w:val="20"/>
        </w:rPr>
        <w:t>Intervento finanziario</w:t>
      </w:r>
      <w:r w:rsidRPr="00FA2B26">
        <w:rPr>
          <w:rFonts w:ascii="Arial" w:hAnsi="Arial" w:cs="Arial"/>
          <w:color w:val="auto"/>
          <w:sz w:val="20"/>
          <w:szCs w:val="20"/>
        </w:rPr>
        <w:t xml:space="preserve">: l’agevolazione finanziaria concessa al Contraente con Decreto di cui alla Premessa </w:t>
      </w:r>
      <w:r w:rsidR="008E64AE">
        <w:rPr>
          <w:rFonts w:ascii="Arial" w:hAnsi="Arial" w:cs="Arial"/>
          <w:color w:val="auto"/>
          <w:sz w:val="20"/>
          <w:szCs w:val="20"/>
        </w:rPr>
        <w:t>9</w:t>
      </w:r>
      <w:r w:rsidRPr="00FA2B26">
        <w:rPr>
          <w:rFonts w:ascii="Arial" w:hAnsi="Arial" w:cs="Arial"/>
          <w:color w:val="auto"/>
          <w:sz w:val="20"/>
          <w:szCs w:val="20"/>
        </w:rPr>
        <w:t xml:space="preserve">; </w:t>
      </w:r>
    </w:p>
    <w:p w:rsidR="00BB7FC6" w:rsidRPr="00FA2B26" w:rsidRDefault="00BB7FC6" w:rsidP="00E874E4">
      <w:pPr>
        <w:pStyle w:val="Default"/>
        <w:numPr>
          <w:ilvl w:val="0"/>
          <w:numId w:val="18"/>
        </w:numPr>
        <w:jc w:val="both"/>
        <w:rPr>
          <w:rFonts w:ascii="Arial" w:hAnsi="Arial" w:cs="Arial"/>
          <w:color w:val="auto"/>
          <w:sz w:val="20"/>
          <w:szCs w:val="20"/>
        </w:rPr>
      </w:pPr>
      <w:r w:rsidRPr="00FA2B26">
        <w:rPr>
          <w:rFonts w:ascii="Arial" w:hAnsi="Arial" w:cs="Arial"/>
          <w:b/>
          <w:bCs/>
          <w:color w:val="auto"/>
          <w:sz w:val="20"/>
          <w:szCs w:val="20"/>
        </w:rPr>
        <w:t xml:space="preserve">Inadempimento del Contraente: </w:t>
      </w:r>
      <w:r w:rsidRPr="00FA2B26">
        <w:rPr>
          <w:rFonts w:ascii="Arial" w:hAnsi="Arial" w:cs="Arial"/>
          <w:color w:val="auto"/>
          <w:sz w:val="20"/>
          <w:szCs w:val="20"/>
        </w:rPr>
        <w:t>il mancato rispetto di qualsiasi obbligo contrattuale da parte del Contraente ivi compresa la mancata restituzione dell’importo dovuto a seguito di provvedimento di decadenza o revoca assunto ai sensi del Bando;</w:t>
      </w:r>
    </w:p>
    <w:p w:rsidR="00BB7FC6" w:rsidRPr="00FA2B26" w:rsidRDefault="00BB7FC6" w:rsidP="00E874E4">
      <w:pPr>
        <w:pStyle w:val="Default"/>
        <w:numPr>
          <w:ilvl w:val="0"/>
          <w:numId w:val="18"/>
        </w:numPr>
        <w:spacing w:after="9"/>
        <w:jc w:val="both"/>
        <w:rPr>
          <w:rFonts w:ascii="Arial" w:hAnsi="Arial" w:cs="Arial"/>
          <w:color w:val="auto"/>
          <w:sz w:val="20"/>
          <w:szCs w:val="20"/>
        </w:rPr>
      </w:pPr>
      <w:r w:rsidRPr="00FA2B26">
        <w:rPr>
          <w:rFonts w:ascii="Arial" w:hAnsi="Arial" w:cs="Arial"/>
          <w:b/>
          <w:bCs/>
          <w:color w:val="auto"/>
          <w:sz w:val="20"/>
          <w:szCs w:val="20"/>
        </w:rPr>
        <w:t xml:space="preserve">Periodo di Rimborso: </w:t>
      </w:r>
      <w:r w:rsidRPr="00FA2B26">
        <w:rPr>
          <w:rFonts w:ascii="Arial" w:hAnsi="Arial" w:cs="Arial"/>
          <w:color w:val="auto"/>
          <w:sz w:val="20"/>
          <w:szCs w:val="20"/>
        </w:rPr>
        <w:t xml:space="preserve">il periodo di durata del Piano di Ammortamento del Finanziamento; </w:t>
      </w:r>
    </w:p>
    <w:p w:rsidR="00BB7FC6" w:rsidRPr="00FA2B26" w:rsidRDefault="00BB7FC6" w:rsidP="00E874E4">
      <w:pPr>
        <w:pStyle w:val="Default"/>
        <w:numPr>
          <w:ilvl w:val="0"/>
          <w:numId w:val="18"/>
        </w:numPr>
        <w:spacing w:after="9"/>
        <w:jc w:val="both"/>
        <w:rPr>
          <w:rFonts w:ascii="Arial" w:hAnsi="Arial" w:cs="Arial"/>
          <w:color w:val="auto"/>
          <w:sz w:val="20"/>
          <w:szCs w:val="20"/>
        </w:rPr>
      </w:pPr>
      <w:r w:rsidRPr="00FA2B26">
        <w:rPr>
          <w:rFonts w:ascii="Arial" w:hAnsi="Arial" w:cs="Arial"/>
          <w:b/>
          <w:bCs/>
          <w:color w:val="auto"/>
          <w:sz w:val="20"/>
          <w:szCs w:val="20"/>
        </w:rPr>
        <w:t xml:space="preserve">Piano di Ammortamento: </w:t>
      </w:r>
      <w:r w:rsidRPr="00FA2B26">
        <w:rPr>
          <w:rFonts w:ascii="Arial" w:hAnsi="Arial" w:cs="Arial"/>
          <w:color w:val="auto"/>
          <w:sz w:val="20"/>
          <w:szCs w:val="20"/>
        </w:rPr>
        <w:t>il documento riepilogativo dei pagamenti dovuti dal Contraente a valere sul Contratto di Intervento Finanziario</w:t>
      </w:r>
      <w:r w:rsidRPr="00261338">
        <w:rPr>
          <w:rFonts w:ascii="Arial" w:hAnsi="Arial" w:cs="Arial"/>
          <w:color w:val="FF0000"/>
          <w:sz w:val="20"/>
          <w:szCs w:val="20"/>
        </w:rPr>
        <w:t xml:space="preserve"> </w:t>
      </w:r>
      <w:r w:rsidRPr="00FA2B26">
        <w:rPr>
          <w:rFonts w:ascii="Arial" w:hAnsi="Arial" w:cs="Arial"/>
          <w:color w:val="auto"/>
          <w:sz w:val="20"/>
          <w:szCs w:val="20"/>
        </w:rPr>
        <w:t xml:space="preserve">nonché della previsione delle rispettive scadenze. Il Piano di Ammortamento è allegato al Contratto di Intervento Finanziario; </w:t>
      </w:r>
    </w:p>
    <w:p w:rsidR="00BB7FC6" w:rsidRPr="00FA2B26" w:rsidRDefault="00BB7FC6" w:rsidP="00E874E4">
      <w:pPr>
        <w:pStyle w:val="Default"/>
        <w:numPr>
          <w:ilvl w:val="0"/>
          <w:numId w:val="18"/>
        </w:numPr>
        <w:jc w:val="both"/>
        <w:rPr>
          <w:rFonts w:ascii="Arial" w:hAnsi="Arial" w:cs="Arial"/>
          <w:color w:val="auto"/>
          <w:sz w:val="20"/>
          <w:szCs w:val="20"/>
        </w:rPr>
      </w:pPr>
      <w:r w:rsidRPr="00FA2B26">
        <w:rPr>
          <w:rFonts w:ascii="Arial" w:hAnsi="Arial" w:cs="Arial"/>
          <w:b/>
          <w:bCs/>
          <w:color w:val="auto"/>
          <w:sz w:val="20"/>
          <w:szCs w:val="20"/>
        </w:rPr>
        <w:t xml:space="preserve">Reviviscenza: </w:t>
      </w:r>
      <w:r w:rsidRPr="00FA2B26">
        <w:rPr>
          <w:rFonts w:ascii="Arial" w:hAnsi="Arial" w:cs="Arial"/>
          <w:color w:val="auto"/>
          <w:sz w:val="20"/>
          <w:szCs w:val="20"/>
        </w:rPr>
        <w:t xml:space="preserve">il ripristino di efficacia della fidejussione. </w:t>
      </w:r>
    </w:p>
    <w:p w:rsidR="00BB7FC6" w:rsidRPr="00BE10C7" w:rsidRDefault="00BB7FC6" w:rsidP="00B867EC">
      <w:pPr>
        <w:pStyle w:val="Default"/>
        <w:jc w:val="both"/>
        <w:rPr>
          <w:rFonts w:ascii="Arial" w:hAnsi="Arial" w:cs="Arial"/>
          <w:color w:val="auto"/>
          <w:sz w:val="20"/>
          <w:szCs w:val="20"/>
        </w:rPr>
      </w:pPr>
    </w:p>
    <w:p w:rsidR="00BB7FC6" w:rsidRDefault="00BB7FC6" w:rsidP="00F24B78">
      <w:pPr>
        <w:pStyle w:val="Default"/>
        <w:jc w:val="both"/>
        <w:outlineLvl w:val="0"/>
        <w:rPr>
          <w:rFonts w:ascii="Arial" w:hAnsi="Arial" w:cs="Arial"/>
          <w:b/>
          <w:bCs/>
          <w:i/>
          <w:iCs/>
          <w:color w:val="auto"/>
          <w:sz w:val="20"/>
          <w:szCs w:val="20"/>
        </w:rPr>
      </w:pPr>
      <w:r>
        <w:rPr>
          <w:rFonts w:ascii="Arial" w:hAnsi="Arial" w:cs="Arial"/>
          <w:b/>
          <w:bCs/>
          <w:i/>
          <w:iCs/>
          <w:color w:val="auto"/>
          <w:sz w:val="20"/>
          <w:szCs w:val="20"/>
        </w:rPr>
        <w:t>Articolo 2 (Oggetto della Fidej</w:t>
      </w:r>
      <w:r w:rsidRPr="00BE10C7">
        <w:rPr>
          <w:rFonts w:ascii="Arial" w:hAnsi="Arial" w:cs="Arial"/>
          <w:b/>
          <w:bCs/>
          <w:i/>
          <w:iCs/>
          <w:color w:val="auto"/>
          <w:sz w:val="20"/>
          <w:szCs w:val="20"/>
        </w:rPr>
        <w:t xml:space="preserve">ussione) </w:t>
      </w:r>
    </w:p>
    <w:p w:rsidR="00BB7FC6" w:rsidRPr="00FA2B26" w:rsidRDefault="00BB7FC6" w:rsidP="00E54672">
      <w:pPr>
        <w:pStyle w:val="Default"/>
        <w:jc w:val="both"/>
        <w:rPr>
          <w:rFonts w:ascii="Arial" w:hAnsi="Arial" w:cs="Arial"/>
          <w:color w:val="auto"/>
          <w:sz w:val="20"/>
          <w:szCs w:val="20"/>
        </w:rPr>
      </w:pPr>
      <w:r w:rsidRPr="00FA2B26">
        <w:rPr>
          <w:rFonts w:ascii="Arial" w:hAnsi="Arial" w:cs="Arial"/>
          <w:color w:val="auto"/>
          <w:sz w:val="20"/>
          <w:szCs w:val="20"/>
        </w:rPr>
        <w:t>La presente Fide</w:t>
      </w:r>
      <w:r>
        <w:rPr>
          <w:rFonts w:ascii="Arial" w:hAnsi="Arial" w:cs="Arial"/>
          <w:color w:val="auto"/>
          <w:sz w:val="20"/>
          <w:szCs w:val="20"/>
        </w:rPr>
        <w:t>j</w:t>
      </w:r>
      <w:r w:rsidRPr="00FA2B26">
        <w:rPr>
          <w:rFonts w:ascii="Arial" w:hAnsi="Arial" w:cs="Arial"/>
          <w:color w:val="auto"/>
          <w:sz w:val="20"/>
          <w:szCs w:val="20"/>
        </w:rPr>
        <w:t>ussione ha, quale oggetto, l’impegno, da parte del Garante, di costituirsi, come effettivamente con l</w:t>
      </w:r>
      <w:r>
        <w:rPr>
          <w:rFonts w:ascii="Arial" w:hAnsi="Arial" w:cs="Arial"/>
          <w:color w:val="auto"/>
          <w:sz w:val="20"/>
          <w:szCs w:val="20"/>
        </w:rPr>
        <w:t>a presente si costituisce, fidej</w:t>
      </w:r>
      <w:r w:rsidRPr="00FA2B26">
        <w:rPr>
          <w:rFonts w:ascii="Arial" w:hAnsi="Arial" w:cs="Arial"/>
          <w:color w:val="auto"/>
          <w:sz w:val="20"/>
          <w:szCs w:val="20"/>
        </w:rPr>
        <w:t xml:space="preserve">ussore, nell’interesse del Contraente, rilasciando apposita garanzia, a favore del Beneficiario sino alla concorrenza dell’importo pari ad Euro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r w:rsidRPr="00FA2B26">
        <w:rPr>
          <w:rFonts w:ascii="Arial" w:hAnsi="Arial" w:cs="Arial"/>
          <w:color w:val="auto"/>
          <w:sz w:val="20"/>
          <w:szCs w:val="20"/>
        </w:rPr>
        <w:t xml:space="preserve"> </w:t>
      </w:r>
      <w:r w:rsidRPr="00FA2B26">
        <w:rPr>
          <w:rFonts w:ascii="Arial" w:hAnsi="Arial" w:cs="Arial"/>
          <w:i/>
          <w:iCs/>
          <w:color w:val="auto"/>
          <w:sz w:val="20"/>
          <w:szCs w:val="20"/>
        </w:rPr>
        <w:t xml:space="preserve">(indicare importo sia in cifre che in lettere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r w:rsidRPr="00FA2B26">
        <w:rPr>
          <w:rFonts w:ascii="Arial" w:hAnsi="Arial" w:cs="Arial"/>
          <w:i/>
          <w:iCs/>
          <w:color w:val="auto"/>
          <w:sz w:val="20"/>
          <w:szCs w:val="20"/>
        </w:rPr>
        <w:t xml:space="preserve">), </w:t>
      </w:r>
      <w:r w:rsidRPr="00FA2B26">
        <w:rPr>
          <w:rFonts w:ascii="Arial" w:hAnsi="Arial" w:cs="Arial"/>
          <w:color w:val="auto"/>
          <w:sz w:val="20"/>
          <w:szCs w:val="20"/>
        </w:rPr>
        <w:t>secondo qu</w:t>
      </w:r>
      <w:r>
        <w:rPr>
          <w:rFonts w:ascii="Arial" w:hAnsi="Arial" w:cs="Arial"/>
          <w:color w:val="auto"/>
          <w:sz w:val="20"/>
          <w:szCs w:val="20"/>
        </w:rPr>
        <w:t>anto previsto dal Contratto di Intervento Fi</w:t>
      </w:r>
      <w:r w:rsidRPr="00FA2B26">
        <w:rPr>
          <w:rFonts w:ascii="Arial" w:hAnsi="Arial" w:cs="Arial"/>
          <w:color w:val="auto"/>
          <w:sz w:val="20"/>
          <w:szCs w:val="20"/>
        </w:rPr>
        <w:t xml:space="preserve">nanziario. </w:t>
      </w:r>
    </w:p>
    <w:p w:rsidR="00BB7FC6" w:rsidRDefault="00BB7FC6" w:rsidP="00B867EC">
      <w:pPr>
        <w:pStyle w:val="Default"/>
        <w:jc w:val="both"/>
        <w:rPr>
          <w:rFonts w:ascii="Arial" w:hAnsi="Arial" w:cs="Arial"/>
          <w:b/>
          <w:bCs/>
          <w:i/>
          <w:iCs/>
          <w:color w:val="auto"/>
          <w:sz w:val="20"/>
          <w:szCs w:val="20"/>
        </w:rPr>
      </w:pPr>
    </w:p>
    <w:p w:rsidR="00BB7FC6" w:rsidRPr="00FA2B26" w:rsidRDefault="00BB7FC6" w:rsidP="00E54672">
      <w:pPr>
        <w:pStyle w:val="Default"/>
        <w:jc w:val="both"/>
        <w:rPr>
          <w:rFonts w:ascii="Arial" w:hAnsi="Arial" w:cs="Arial"/>
          <w:color w:val="auto"/>
          <w:sz w:val="20"/>
          <w:szCs w:val="20"/>
        </w:rPr>
      </w:pPr>
      <w:r w:rsidRPr="00FA2B26">
        <w:rPr>
          <w:rFonts w:ascii="Arial" w:hAnsi="Arial" w:cs="Arial"/>
          <w:color w:val="auto"/>
          <w:sz w:val="20"/>
          <w:szCs w:val="20"/>
        </w:rPr>
        <w:t xml:space="preserve">Il Garante si impegna irrevocabilmente ed incondizionatamente, nei limiti dell’Importo Garantito, al pagamento delle somme dovute e non ancora rimborsate dal Contraente, in conseguenza dell’Inadempimento del Contraente stesso, ivi comprese le ulteriori somme dovute a titolo </w:t>
      </w:r>
      <w:r>
        <w:rPr>
          <w:rFonts w:ascii="Arial" w:hAnsi="Arial" w:cs="Arial"/>
          <w:color w:val="auto"/>
          <w:sz w:val="20"/>
          <w:szCs w:val="20"/>
        </w:rPr>
        <w:t>di</w:t>
      </w:r>
      <w:r w:rsidRPr="00FA2B26">
        <w:rPr>
          <w:rFonts w:ascii="Arial" w:hAnsi="Arial" w:cs="Arial"/>
          <w:color w:val="auto"/>
          <w:sz w:val="20"/>
          <w:szCs w:val="20"/>
        </w:rPr>
        <w:t xml:space="preserve"> </w:t>
      </w:r>
      <w:r w:rsidRPr="007B4495">
        <w:rPr>
          <w:rFonts w:ascii="Arial" w:hAnsi="Arial" w:cs="Arial"/>
          <w:color w:val="auto"/>
          <w:sz w:val="20"/>
          <w:szCs w:val="20"/>
        </w:rPr>
        <w:t xml:space="preserve">interessi anche moratori </w:t>
      </w:r>
      <w:r w:rsidRPr="00FA2B26">
        <w:rPr>
          <w:rFonts w:ascii="Arial" w:hAnsi="Arial" w:cs="Arial"/>
          <w:color w:val="auto"/>
          <w:sz w:val="20"/>
          <w:szCs w:val="20"/>
        </w:rPr>
        <w:t xml:space="preserve">e penali determinate secondo quanto previsto dal Bando e dal Contratto di Intervento Finanziario. </w:t>
      </w:r>
    </w:p>
    <w:p w:rsidR="00BB7FC6" w:rsidRDefault="00BB7FC6" w:rsidP="00B867EC">
      <w:pPr>
        <w:pStyle w:val="Default"/>
        <w:jc w:val="both"/>
        <w:rPr>
          <w:rFonts w:ascii="Arial" w:hAnsi="Arial" w:cs="Arial"/>
          <w:b/>
          <w:bCs/>
          <w:i/>
          <w:iCs/>
          <w:color w:val="auto"/>
          <w:sz w:val="20"/>
          <w:szCs w:val="20"/>
        </w:rPr>
      </w:pPr>
    </w:p>
    <w:p w:rsidR="00BB7FC6" w:rsidRPr="00FA2B26" w:rsidRDefault="00BB7FC6" w:rsidP="00E54672">
      <w:pPr>
        <w:pStyle w:val="Default"/>
        <w:jc w:val="both"/>
        <w:rPr>
          <w:rFonts w:ascii="Arial" w:hAnsi="Arial" w:cs="Arial"/>
          <w:color w:val="auto"/>
          <w:sz w:val="20"/>
          <w:szCs w:val="20"/>
        </w:rPr>
      </w:pPr>
      <w:r w:rsidRPr="00123210">
        <w:rPr>
          <w:rFonts w:ascii="Arial" w:hAnsi="Arial" w:cs="Arial"/>
          <w:color w:val="auto"/>
          <w:sz w:val="20"/>
          <w:szCs w:val="20"/>
        </w:rPr>
        <w:t>La Fide</w:t>
      </w:r>
      <w:r>
        <w:rPr>
          <w:rFonts w:ascii="Arial" w:hAnsi="Arial" w:cs="Arial"/>
          <w:color w:val="auto"/>
          <w:sz w:val="20"/>
          <w:szCs w:val="20"/>
        </w:rPr>
        <w:t>j</w:t>
      </w:r>
      <w:r w:rsidRPr="00123210">
        <w:rPr>
          <w:rFonts w:ascii="Arial" w:hAnsi="Arial" w:cs="Arial"/>
          <w:color w:val="auto"/>
          <w:sz w:val="20"/>
          <w:szCs w:val="20"/>
        </w:rPr>
        <w:t>ussione si ridurrà con riferimento a ciascuna rata regolarmente corrisposta, a seguito dei pagamenti effettuati dal Contraente in conformità al Piano di Ammortamento, decorso un semestre dall’avvenuto, regolare e corretto pagamento di ciascuna rata ed a fronte di specifica comunicazione di svincolo rilasciata di volta in volta dal Beneficiario al Garante. Tale comunicazione verrà rilasciata dal Beneficiario su specifica richiesta scritta, formulata in tal senso dal Contraente. In assenza di comunicazione di svincolo parziale / totale inviata dal Beneficiario al Garante la garanzia non potrà per nessun motivo ritenersi svincolata.</w:t>
      </w:r>
      <w:r w:rsidRPr="00FA2B26">
        <w:rPr>
          <w:rFonts w:ascii="Arial" w:hAnsi="Arial" w:cs="Arial"/>
          <w:color w:val="auto"/>
          <w:sz w:val="20"/>
          <w:szCs w:val="20"/>
        </w:rPr>
        <w:t xml:space="preserve"> </w:t>
      </w:r>
    </w:p>
    <w:p w:rsidR="00BB7FC6" w:rsidRPr="00BE10C7" w:rsidRDefault="00BB7FC6" w:rsidP="00B867EC">
      <w:pPr>
        <w:pStyle w:val="Default"/>
        <w:jc w:val="both"/>
        <w:rPr>
          <w:rFonts w:ascii="Arial" w:hAnsi="Arial" w:cs="Arial"/>
          <w:b/>
          <w:bCs/>
          <w:i/>
          <w:iCs/>
          <w:color w:val="auto"/>
          <w:sz w:val="20"/>
          <w:szCs w:val="20"/>
        </w:rPr>
      </w:pPr>
    </w:p>
    <w:p w:rsidR="00BB7FC6" w:rsidRPr="00FA2B26" w:rsidRDefault="00BB7FC6" w:rsidP="00F24B78">
      <w:pPr>
        <w:pStyle w:val="Default"/>
        <w:jc w:val="both"/>
        <w:outlineLvl w:val="0"/>
        <w:rPr>
          <w:rFonts w:ascii="Arial" w:hAnsi="Arial" w:cs="Arial"/>
          <w:color w:val="auto"/>
          <w:sz w:val="20"/>
          <w:szCs w:val="20"/>
        </w:rPr>
      </w:pPr>
      <w:r w:rsidRPr="00FA2B26">
        <w:rPr>
          <w:rFonts w:ascii="Arial" w:hAnsi="Arial" w:cs="Arial"/>
          <w:b/>
          <w:bCs/>
          <w:i/>
          <w:iCs/>
          <w:color w:val="auto"/>
          <w:sz w:val="20"/>
          <w:szCs w:val="20"/>
        </w:rPr>
        <w:t xml:space="preserve">Articolo 3 (Durata della Fidejussione) </w:t>
      </w:r>
    </w:p>
    <w:p w:rsidR="00BB7FC6" w:rsidRPr="00FA2B26" w:rsidRDefault="00BB7FC6" w:rsidP="00AA4481">
      <w:pPr>
        <w:pStyle w:val="Default"/>
        <w:jc w:val="both"/>
        <w:rPr>
          <w:rFonts w:ascii="Arial" w:hAnsi="Arial" w:cs="Arial"/>
          <w:color w:val="auto"/>
          <w:sz w:val="20"/>
          <w:szCs w:val="20"/>
        </w:rPr>
      </w:pPr>
      <w:r>
        <w:rPr>
          <w:rFonts w:ascii="Arial" w:hAnsi="Arial" w:cs="Arial"/>
          <w:color w:val="auto"/>
          <w:sz w:val="20"/>
          <w:szCs w:val="20"/>
        </w:rPr>
        <w:t>La presente Fidej</w:t>
      </w:r>
      <w:r w:rsidRPr="00FA2B26">
        <w:rPr>
          <w:rFonts w:ascii="Arial" w:hAnsi="Arial" w:cs="Arial"/>
          <w:color w:val="auto"/>
          <w:sz w:val="20"/>
          <w:szCs w:val="20"/>
        </w:rPr>
        <w:t xml:space="preserve">ussione ha efficacia dalla data di rilascio da parte del Garante e cessa, previa comunicazione di svincolo definitivo inviata al Garante dal Beneficiario a mezzo lettera raccomandata A/R oppure mediante posta elettronica certificata a seguito di specifica richiesta del Contraente, alla conclusione del Periodo di Rimborso. Sono fatti salvi e impregiudicati i casi di reviviscenza, di cui all’art. 5. </w:t>
      </w:r>
    </w:p>
    <w:p w:rsidR="008E64AE" w:rsidRDefault="008E64AE" w:rsidP="00B867EC">
      <w:pPr>
        <w:pStyle w:val="Default"/>
        <w:jc w:val="both"/>
        <w:rPr>
          <w:rFonts w:ascii="Arial" w:hAnsi="Arial" w:cs="Arial"/>
          <w:color w:val="auto"/>
          <w:sz w:val="20"/>
          <w:szCs w:val="20"/>
        </w:rPr>
      </w:pPr>
    </w:p>
    <w:p w:rsidR="00BB7FC6" w:rsidRPr="00FA2B26" w:rsidRDefault="00BB7FC6" w:rsidP="00F24B78">
      <w:pPr>
        <w:pStyle w:val="Default"/>
        <w:jc w:val="both"/>
        <w:outlineLvl w:val="0"/>
        <w:rPr>
          <w:rFonts w:ascii="Arial" w:hAnsi="Arial" w:cs="Arial"/>
          <w:color w:val="auto"/>
          <w:sz w:val="20"/>
          <w:szCs w:val="20"/>
        </w:rPr>
      </w:pPr>
      <w:r w:rsidRPr="00FA2B26">
        <w:rPr>
          <w:rFonts w:ascii="Arial" w:hAnsi="Arial" w:cs="Arial"/>
          <w:b/>
          <w:bCs/>
          <w:i/>
          <w:iCs/>
          <w:color w:val="auto"/>
          <w:sz w:val="20"/>
          <w:szCs w:val="20"/>
        </w:rPr>
        <w:t xml:space="preserve">Articolo 4 (Obblighi del Garante) </w:t>
      </w:r>
    </w:p>
    <w:p w:rsidR="00BB7FC6" w:rsidRPr="00FA2B26" w:rsidRDefault="00BB7FC6" w:rsidP="009E485D">
      <w:pPr>
        <w:pStyle w:val="Default"/>
        <w:jc w:val="both"/>
        <w:rPr>
          <w:rFonts w:ascii="Arial" w:hAnsi="Arial" w:cs="Arial"/>
          <w:color w:val="auto"/>
          <w:sz w:val="20"/>
          <w:szCs w:val="20"/>
        </w:rPr>
      </w:pPr>
      <w:r w:rsidRPr="00FA2B26">
        <w:rPr>
          <w:rFonts w:ascii="Arial" w:hAnsi="Arial" w:cs="Arial"/>
          <w:b/>
          <w:color w:val="auto"/>
          <w:sz w:val="20"/>
          <w:szCs w:val="20"/>
        </w:rPr>
        <w:t>4.1.</w:t>
      </w:r>
      <w:r w:rsidRPr="00FA2B26">
        <w:rPr>
          <w:rFonts w:ascii="Arial" w:hAnsi="Arial" w:cs="Arial"/>
          <w:color w:val="auto"/>
          <w:sz w:val="20"/>
          <w:szCs w:val="20"/>
        </w:rPr>
        <w:t xml:space="preserve"> Il Garante si obbliga a pagare al Beneficiario, nei limiti dell’Importo Garantito, la somma indicatagli dal Beneficiario stesso come dovuta, a prima richiesta, entro e non oltre n. 30 (trenta) giorni dalla ricezione della richiesta stessa e senza nessun obbligo, da parte del Beneficiario, di preventiva costituzione in mora. </w:t>
      </w:r>
    </w:p>
    <w:p w:rsidR="00BB7FC6" w:rsidRPr="00FA2B26" w:rsidRDefault="00BB7FC6" w:rsidP="009E485D">
      <w:pPr>
        <w:pStyle w:val="Default"/>
        <w:jc w:val="both"/>
        <w:rPr>
          <w:rFonts w:ascii="Arial" w:hAnsi="Arial" w:cs="Arial"/>
          <w:color w:val="auto"/>
          <w:sz w:val="20"/>
          <w:szCs w:val="20"/>
        </w:rPr>
      </w:pPr>
      <w:r w:rsidRPr="00FA2B26">
        <w:rPr>
          <w:rFonts w:ascii="Arial" w:hAnsi="Arial" w:cs="Arial"/>
          <w:b/>
          <w:color w:val="auto"/>
          <w:sz w:val="20"/>
          <w:szCs w:val="20"/>
        </w:rPr>
        <w:t>4.2.</w:t>
      </w:r>
      <w:r w:rsidRPr="00FA2B26">
        <w:rPr>
          <w:rFonts w:ascii="Arial" w:hAnsi="Arial" w:cs="Arial"/>
          <w:color w:val="auto"/>
          <w:sz w:val="20"/>
          <w:szCs w:val="20"/>
        </w:rPr>
        <w:t xml:space="preserve"> Il Garante, fermo quanto previsto al punto 4.1., non potrà opporre alcuna eccezione, anche:</w:t>
      </w:r>
    </w:p>
    <w:p w:rsidR="00BB7FC6" w:rsidRPr="00FA2B26" w:rsidRDefault="00BB7FC6" w:rsidP="00A205D3">
      <w:pPr>
        <w:pStyle w:val="Default"/>
        <w:ind w:left="720" w:hanging="12"/>
        <w:jc w:val="both"/>
        <w:rPr>
          <w:rFonts w:ascii="Arial" w:hAnsi="Arial" w:cs="Arial"/>
          <w:color w:val="auto"/>
          <w:sz w:val="20"/>
          <w:szCs w:val="20"/>
        </w:rPr>
      </w:pPr>
      <w:r w:rsidRPr="00FA2B26">
        <w:rPr>
          <w:rFonts w:ascii="Arial" w:hAnsi="Arial" w:cs="Arial"/>
          <w:color w:val="auto"/>
          <w:sz w:val="20"/>
          <w:szCs w:val="20"/>
        </w:rPr>
        <w:t xml:space="preserve">i) a fronte di dichiarazione di nullità o invalidità delle obbligazioni derivanti dal sottostante Contratto di Intervento Finanziario, </w:t>
      </w:r>
    </w:p>
    <w:p w:rsidR="00BB7FC6" w:rsidRPr="00FA2B26" w:rsidRDefault="00BB7FC6" w:rsidP="009E485D">
      <w:pPr>
        <w:pStyle w:val="Default"/>
        <w:ind w:left="708"/>
        <w:jc w:val="both"/>
        <w:rPr>
          <w:rFonts w:ascii="Arial" w:hAnsi="Arial" w:cs="Arial"/>
          <w:color w:val="auto"/>
          <w:sz w:val="20"/>
          <w:szCs w:val="20"/>
        </w:rPr>
      </w:pPr>
      <w:r w:rsidRPr="00FA2B26">
        <w:rPr>
          <w:rFonts w:ascii="Arial" w:hAnsi="Arial" w:cs="Arial"/>
          <w:color w:val="auto"/>
          <w:sz w:val="20"/>
          <w:szCs w:val="20"/>
        </w:rPr>
        <w:t xml:space="preserve">ii) per opposizione proposta dal Contraente o da altri soggetti comunque interessati, </w:t>
      </w:r>
    </w:p>
    <w:p w:rsidR="00BB7FC6" w:rsidRPr="00FA2B26" w:rsidRDefault="00BB7FC6" w:rsidP="009E485D">
      <w:pPr>
        <w:pStyle w:val="Default"/>
        <w:ind w:left="708"/>
        <w:jc w:val="both"/>
        <w:rPr>
          <w:rFonts w:ascii="Arial" w:hAnsi="Arial" w:cs="Arial"/>
          <w:color w:val="auto"/>
          <w:sz w:val="20"/>
          <w:szCs w:val="20"/>
        </w:rPr>
      </w:pPr>
      <w:r w:rsidRPr="00FA2B26">
        <w:rPr>
          <w:rFonts w:ascii="Arial" w:hAnsi="Arial" w:cs="Arial"/>
          <w:color w:val="auto"/>
          <w:sz w:val="20"/>
          <w:szCs w:val="20"/>
        </w:rPr>
        <w:t xml:space="preserve">iii) nel caso in cui il Contraente sia dichiarato nel frattempo cessato, ovvero dichiarato fallito ovvero sottoposto a procedure concorsuali o in liquidazione, </w:t>
      </w:r>
    </w:p>
    <w:p w:rsidR="00BB7FC6" w:rsidRPr="00FA2B26" w:rsidRDefault="00BB7FC6" w:rsidP="009E485D">
      <w:pPr>
        <w:pStyle w:val="Default"/>
        <w:ind w:left="708"/>
        <w:jc w:val="both"/>
        <w:rPr>
          <w:rFonts w:ascii="Arial" w:hAnsi="Arial" w:cs="Arial"/>
          <w:color w:val="auto"/>
          <w:sz w:val="20"/>
          <w:szCs w:val="20"/>
        </w:rPr>
      </w:pPr>
      <w:r w:rsidRPr="00FA2B26">
        <w:rPr>
          <w:rFonts w:ascii="Arial" w:hAnsi="Arial" w:cs="Arial"/>
          <w:color w:val="auto"/>
          <w:sz w:val="20"/>
          <w:szCs w:val="20"/>
        </w:rPr>
        <w:t xml:space="preserve">iv) nel caso di rifiuto a prestare eventuali controgaranzie da parte del Contraente. </w:t>
      </w:r>
    </w:p>
    <w:p w:rsidR="00BB7FC6" w:rsidRPr="00FA2B26" w:rsidRDefault="00BB7FC6" w:rsidP="009E485D">
      <w:pPr>
        <w:pStyle w:val="Default"/>
        <w:jc w:val="both"/>
        <w:rPr>
          <w:rFonts w:ascii="Arial" w:hAnsi="Arial" w:cs="Arial"/>
          <w:color w:val="auto"/>
          <w:sz w:val="20"/>
          <w:szCs w:val="20"/>
        </w:rPr>
      </w:pPr>
      <w:r w:rsidRPr="00FA2B26">
        <w:rPr>
          <w:rFonts w:ascii="Arial" w:hAnsi="Arial" w:cs="Arial"/>
          <w:b/>
          <w:color w:val="auto"/>
          <w:sz w:val="20"/>
          <w:szCs w:val="20"/>
        </w:rPr>
        <w:t>4.3</w:t>
      </w:r>
      <w:r w:rsidRPr="00FA2B26">
        <w:rPr>
          <w:rFonts w:ascii="Arial" w:hAnsi="Arial" w:cs="Arial"/>
          <w:color w:val="auto"/>
          <w:sz w:val="20"/>
          <w:szCs w:val="20"/>
        </w:rPr>
        <w:t>. L’eventuale mancato pagamento al Garante della commissione dovuta dal Contraente non sospende la presente garanzia fide</w:t>
      </w:r>
      <w:r>
        <w:rPr>
          <w:rFonts w:ascii="Arial" w:hAnsi="Arial" w:cs="Arial"/>
          <w:color w:val="auto"/>
          <w:sz w:val="20"/>
          <w:szCs w:val="20"/>
        </w:rPr>
        <w:t>j</w:t>
      </w:r>
      <w:r w:rsidRPr="00FA2B26">
        <w:rPr>
          <w:rFonts w:ascii="Arial" w:hAnsi="Arial" w:cs="Arial"/>
          <w:color w:val="auto"/>
          <w:sz w:val="20"/>
          <w:szCs w:val="20"/>
        </w:rPr>
        <w:t xml:space="preserve">ussoria e non potrà essere opposto, in nessun caso, al Beneficiario. </w:t>
      </w:r>
    </w:p>
    <w:p w:rsidR="00BB7FC6" w:rsidRPr="00FA2B26" w:rsidRDefault="00BB7FC6" w:rsidP="009E485D">
      <w:pPr>
        <w:pStyle w:val="Default"/>
        <w:jc w:val="both"/>
        <w:rPr>
          <w:rFonts w:ascii="Arial" w:hAnsi="Arial" w:cs="Arial"/>
          <w:color w:val="auto"/>
          <w:sz w:val="20"/>
          <w:szCs w:val="20"/>
        </w:rPr>
      </w:pPr>
      <w:r w:rsidRPr="00FA2B26">
        <w:rPr>
          <w:rFonts w:ascii="Arial" w:hAnsi="Arial" w:cs="Arial"/>
          <w:b/>
          <w:color w:val="auto"/>
          <w:sz w:val="20"/>
          <w:szCs w:val="20"/>
        </w:rPr>
        <w:t>4.4</w:t>
      </w:r>
      <w:r w:rsidRPr="00FA2B26">
        <w:rPr>
          <w:rFonts w:ascii="Arial" w:hAnsi="Arial" w:cs="Arial"/>
          <w:color w:val="auto"/>
          <w:sz w:val="20"/>
          <w:szCs w:val="20"/>
        </w:rPr>
        <w:t xml:space="preserve">. Il Garante si obbliga, in ogni caso, a pagare al Beneficiario nei limiti dell’Importo Garantito, le somme che, pur risultando già rimborsate al medesimo, dovessero essere restituite a seguito di annullamento, inefficacia o revoca dei pagamenti stessi, ovvero per qualsiasi altro motivo, le obbligazioni garantite siano dichiarate invalide. </w:t>
      </w:r>
    </w:p>
    <w:p w:rsidR="00BB7FC6" w:rsidRPr="00FA2B26" w:rsidRDefault="00BB7FC6" w:rsidP="009E485D">
      <w:pPr>
        <w:pStyle w:val="Default"/>
        <w:jc w:val="both"/>
        <w:rPr>
          <w:rFonts w:ascii="Arial" w:hAnsi="Arial" w:cs="Arial"/>
          <w:color w:val="auto"/>
          <w:sz w:val="20"/>
          <w:szCs w:val="20"/>
        </w:rPr>
      </w:pPr>
      <w:r w:rsidRPr="00FA2B26">
        <w:rPr>
          <w:rFonts w:ascii="Arial" w:hAnsi="Arial" w:cs="Arial"/>
          <w:b/>
          <w:color w:val="auto"/>
          <w:sz w:val="20"/>
          <w:szCs w:val="20"/>
        </w:rPr>
        <w:t>4.5</w:t>
      </w:r>
      <w:r w:rsidRPr="00FA2B26">
        <w:rPr>
          <w:rFonts w:ascii="Arial" w:hAnsi="Arial" w:cs="Arial"/>
          <w:color w:val="auto"/>
          <w:sz w:val="20"/>
          <w:szCs w:val="20"/>
        </w:rPr>
        <w:t xml:space="preserve">. Le obbligazioni del Garante si intendono assunte in via solidale dal Contraente, con espressa rinuncia al beneficio della preventiva escussione del Contraente stesso. </w:t>
      </w:r>
    </w:p>
    <w:p w:rsidR="00BB7FC6" w:rsidRPr="00FA2B26" w:rsidRDefault="00BB7FC6" w:rsidP="009E485D">
      <w:pPr>
        <w:pStyle w:val="Default"/>
        <w:jc w:val="both"/>
        <w:rPr>
          <w:rFonts w:ascii="Arial" w:hAnsi="Arial" w:cs="Arial"/>
          <w:color w:val="auto"/>
          <w:sz w:val="20"/>
          <w:szCs w:val="20"/>
        </w:rPr>
      </w:pPr>
      <w:r w:rsidRPr="00FA2B26">
        <w:rPr>
          <w:rFonts w:ascii="Arial" w:hAnsi="Arial" w:cs="Arial"/>
          <w:b/>
          <w:color w:val="auto"/>
          <w:sz w:val="20"/>
          <w:szCs w:val="20"/>
        </w:rPr>
        <w:t>4.6.</w:t>
      </w:r>
      <w:r w:rsidRPr="00FA2B26">
        <w:rPr>
          <w:rFonts w:ascii="Arial" w:hAnsi="Arial" w:cs="Arial"/>
          <w:color w:val="auto"/>
          <w:sz w:val="20"/>
          <w:szCs w:val="20"/>
        </w:rPr>
        <w:t xml:space="preserve"> Il Contraente si obbliga nei confronti del Garante a fornire allo stesso documentazione comprovante i pagamenti effettuati in conformità del Piano di Ammortamento. </w:t>
      </w:r>
    </w:p>
    <w:p w:rsidR="00BB7FC6" w:rsidRPr="00FA2B26" w:rsidRDefault="00BB7FC6" w:rsidP="009E485D">
      <w:pPr>
        <w:pStyle w:val="Default"/>
        <w:jc w:val="both"/>
        <w:rPr>
          <w:rFonts w:ascii="Arial" w:hAnsi="Arial" w:cs="Arial"/>
          <w:color w:val="auto"/>
          <w:sz w:val="20"/>
          <w:szCs w:val="20"/>
        </w:rPr>
      </w:pPr>
      <w:r w:rsidRPr="00FA2B26">
        <w:rPr>
          <w:rFonts w:ascii="Arial" w:hAnsi="Arial" w:cs="Arial"/>
          <w:b/>
          <w:color w:val="auto"/>
          <w:sz w:val="20"/>
          <w:szCs w:val="20"/>
        </w:rPr>
        <w:t>4.7.</w:t>
      </w:r>
      <w:r w:rsidRPr="00FA2B26">
        <w:rPr>
          <w:rFonts w:ascii="Arial" w:hAnsi="Arial" w:cs="Arial"/>
          <w:color w:val="auto"/>
          <w:sz w:val="20"/>
          <w:szCs w:val="20"/>
        </w:rPr>
        <w:t xml:space="preserve"> Ai fini della determinazione del credito oggetto della presente garanzia, fanno prova in qualsiasi sede le risultanze delle scritture contabili del Beneficiario. </w:t>
      </w:r>
    </w:p>
    <w:p w:rsidR="00423551" w:rsidRPr="00BE10C7" w:rsidRDefault="00423551" w:rsidP="00B867EC">
      <w:pPr>
        <w:pStyle w:val="Default"/>
        <w:jc w:val="both"/>
        <w:rPr>
          <w:rFonts w:ascii="Arial" w:hAnsi="Arial" w:cs="Arial"/>
          <w:color w:val="auto"/>
          <w:sz w:val="20"/>
          <w:szCs w:val="20"/>
        </w:rPr>
      </w:pPr>
    </w:p>
    <w:p w:rsidR="00BB7FC6" w:rsidRPr="00FA2B26" w:rsidRDefault="00BB7FC6" w:rsidP="00F24B78">
      <w:pPr>
        <w:pStyle w:val="Default"/>
        <w:jc w:val="both"/>
        <w:outlineLvl w:val="0"/>
        <w:rPr>
          <w:rFonts w:ascii="Arial" w:hAnsi="Arial" w:cs="Arial"/>
          <w:color w:val="auto"/>
          <w:sz w:val="20"/>
          <w:szCs w:val="20"/>
        </w:rPr>
      </w:pPr>
      <w:r w:rsidRPr="00FA2B26">
        <w:rPr>
          <w:rFonts w:ascii="Arial" w:hAnsi="Arial" w:cs="Arial"/>
          <w:b/>
          <w:bCs/>
          <w:i/>
          <w:iCs/>
          <w:color w:val="auto"/>
          <w:sz w:val="20"/>
          <w:szCs w:val="20"/>
        </w:rPr>
        <w:lastRenderedPageBreak/>
        <w:t xml:space="preserve">Art. 5 (Reviviscenza della Fidejussione) </w:t>
      </w:r>
    </w:p>
    <w:p w:rsidR="00BB7FC6" w:rsidRPr="00FA2B26" w:rsidRDefault="00BB7FC6" w:rsidP="009E485D">
      <w:pPr>
        <w:pStyle w:val="Default"/>
        <w:jc w:val="both"/>
        <w:rPr>
          <w:rFonts w:ascii="Arial" w:hAnsi="Arial" w:cs="Arial"/>
          <w:color w:val="auto"/>
          <w:sz w:val="20"/>
          <w:szCs w:val="20"/>
        </w:rPr>
      </w:pPr>
      <w:r w:rsidRPr="00FA2B26">
        <w:rPr>
          <w:rFonts w:ascii="Arial" w:hAnsi="Arial" w:cs="Arial"/>
          <w:b/>
          <w:color w:val="auto"/>
          <w:sz w:val="20"/>
          <w:szCs w:val="20"/>
        </w:rPr>
        <w:t>5.1.</w:t>
      </w:r>
      <w:r w:rsidRPr="00FA2B26">
        <w:rPr>
          <w:rFonts w:ascii="Arial" w:hAnsi="Arial" w:cs="Arial"/>
          <w:color w:val="auto"/>
          <w:sz w:val="20"/>
          <w:szCs w:val="20"/>
        </w:rPr>
        <w:t xml:space="preserve"> La Fideiussione rimarrà valida ed efficace per le obbligazioni del Contraente che dovessero rivivere a seguito di inefficacia, annullamento o revoca dei pagamenti dallo stesso effettuati. </w:t>
      </w:r>
    </w:p>
    <w:p w:rsidR="00BB7FC6" w:rsidRPr="00FA2B26" w:rsidRDefault="00BB7FC6" w:rsidP="009E485D">
      <w:pPr>
        <w:pStyle w:val="Default"/>
        <w:jc w:val="both"/>
        <w:rPr>
          <w:rFonts w:ascii="Arial" w:hAnsi="Arial" w:cs="Arial"/>
          <w:color w:val="auto"/>
          <w:sz w:val="20"/>
          <w:szCs w:val="20"/>
        </w:rPr>
      </w:pPr>
      <w:r w:rsidRPr="00FA2B26">
        <w:rPr>
          <w:rFonts w:ascii="Arial" w:hAnsi="Arial" w:cs="Arial"/>
          <w:b/>
          <w:color w:val="auto"/>
          <w:sz w:val="20"/>
          <w:szCs w:val="20"/>
        </w:rPr>
        <w:t>5.2.</w:t>
      </w:r>
      <w:r w:rsidRPr="00FA2B26">
        <w:rPr>
          <w:rFonts w:ascii="Arial" w:hAnsi="Arial" w:cs="Arial"/>
          <w:color w:val="auto"/>
          <w:sz w:val="20"/>
          <w:szCs w:val="20"/>
        </w:rPr>
        <w:t xml:space="preserve"> Il Garante accetta che la presente Fide</w:t>
      </w:r>
      <w:r>
        <w:rPr>
          <w:rFonts w:ascii="Arial" w:hAnsi="Arial" w:cs="Arial"/>
          <w:color w:val="auto"/>
          <w:sz w:val="20"/>
          <w:szCs w:val="20"/>
        </w:rPr>
        <w:t>j</w:t>
      </w:r>
      <w:r w:rsidRPr="00FA2B26">
        <w:rPr>
          <w:rFonts w:ascii="Arial" w:hAnsi="Arial" w:cs="Arial"/>
          <w:color w:val="auto"/>
          <w:sz w:val="20"/>
          <w:szCs w:val="20"/>
        </w:rPr>
        <w:t xml:space="preserve">ussione venga rilasciata con espressa rinuncia al beneficio della preventiva escussione di cui all’art. 1944 del codice civile, e di quanto contemplato dall’art. 1957 del codice civile, volendo ed intendendo il Garante restare obbligato in solido con il Contraente fino alla estinzione del debito garantito, nonché con espressa rinuncia ad opporre eccezioni ai sensi degli artt. 1242 – 1247 del codice civile. </w:t>
      </w:r>
    </w:p>
    <w:p w:rsidR="00BB7FC6" w:rsidRPr="00FA2B26" w:rsidRDefault="00BB7FC6" w:rsidP="00C85E2F">
      <w:pPr>
        <w:pStyle w:val="Default"/>
        <w:jc w:val="both"/>
        <w:rPr>
          <w:rFonts w:ascii="Arial" w:hAnsi="Arial" w:cs="Arial"/>
          <w:color w:val="auto"/>
          <w:sz w:val="20"/>
          <w:szCs w:val="20"/>
        </w:rPr>
      </w:pPr>
    </w:p>
    <w:p w:rsidR="00BB7FC6" w:rsidRPr="00FA2B26" w:rsidRDefault="00BB7FC6" w:rsidP="00F24B78">
      <w:pPr>
        <w:pStyle w:val="Default"/>
        <w:jc w:val="both"/>
        <w:outlineLvl w:val="0"/>
        <w:rPr>
          <w:rFonts w:ascii="Arial" w:hAnsi="Arial" w:cs="Arial"/>
          <w:color w:val="auto"/>
          <w:sz w:val="20"/>
          <w:szCs w:val="20"/>
        </w:rPr>
      </w:pPr>
      <w:r>
        <w:rPr>
          <w:rFonts w:ascii="Arial" w:hAnsi="Arial" w:cs="Arial"/>
          <w:b/>
          <w:bCs/>
          <w:i/>
          <w:iCs/>
          <w:color w:val="auto"/>
          <w:sz w:val="20"/>
          <w:szCs w:val="20"/>
        </w:rPr>
        <w:t>A</w:t>
      </w:r>
      <w:r w:rsidRPr="00FA2B26">
        <w:rPr>
          <w:rFonts w:ascii="Arial" w:hAnsi="Arial" w:cs="Arial"/>
          <w:b/>
          <w:bCs/>
          <w:i/>
          <w:iCs/>
          <w:color w:val="auto"/>
          <w:sz w:val="20"/>
          <w:szCs w:val="20"/>
        </w:rPr>
        <w:t xml:space="preserve">rticolo 6 (Comunicazioni) </w:t>
      </w:r>
    </w:p>
    <w:p w:rsidR="00BB7FC6" w:rsidRPr="00FA2B26" w:rsidRDefault="00BB7FC6" w:rsidP="00C85E2F">
      <w:pPr>
        <w:pStyle w:val="Default"/>
        <w:jc w:val="both"/>
        <w:rPr>
          <w:rFonts w:ascii="Arial" w:hAnsi="Arial" w:cs="Arial"/>
          <w:color w:val="auto"/>
          <w:sz w:val="20"/>
          <w:szCs w:val="20"/>
        </w:rPr>
      </w:pPr>
      <w:r w:rsidRPr="00FA2B26">
        <w:rPr>
          <w:rFonts w:ascii="Arial" w:hAnsi="Arial" w:cs="Arial"/>
          <w:color w:val="auto"/>
          <w:sz w:val="20"/>
          <w:szCs w:val="20"/>
        </w:rPr>
        <w:t>Tutte le comunicazioni tra il Beneficiario ed il Garante dipendenti dalla presente Fide</w:t>
      </w:r>
      <w:r>
        <w:rPr>
          <w:rFonts w:ascii="Arial" w:hAnsi="Arial" w:cs="Arial"/>
          <w:color w:val="auto"/>
          <w:sz w:val="20"/>
          <w:szCs w:val="20"/>
        </w:rPr>
        <w:t>j</w:t>
      </w:r>
      <w:r w:rsidRPr="00FA2B26">
        <w:rPr>
          <w:rFonts w:ascii="Arial" w:hAnsi="Arial" w:cs="Arial"/>
          <w:color w:val="auto"/>
          <w:sz w:val="20"/>
          <w:szCs w:val="20"/>
        </w:rPr>
        <w:t xml:space="preserve">ussione, per essere valide, devono essere fatte esclusivamente con lettera raccomandata agli indirizzi indicati </w:t>
      </w:r>
      <w:r>
        <w:rPr>
          <w:rFonts w:ascii="Arial" w:hAnsi="Arial" w:cs="Arial"/>
          <w:color w:val="auto"/>
          <w:sz w:val="20"/>
          <w:szCs w:val="20"/>
        </w:rPr>
        <w:t>in epigrafe nella presente Fidej</w:t>
      </w:r>
      <w:r w:rsidRPr="00FA2B26">
        <w:rPr>
          <w:rFonts w:ascii="Arial" w:hAnsi="Arial" w:cs="Arial"/>
          <w:color w:val="auto"/>
          <w:sz w:val="20"/>
          <w:szCs w:val="20"/>
        </w:rPr>
        <w:t xml:space="preserve">ussione o mediante posta elettronica certificata, conformemente a quanto previsto dal D.Lgs.28.2.2005 n.82 e successive modifiche, agli indirizzi: </w:t>
      </w:r>
    </w:p>
    <w:p w:rsidR="00BB7FC6" w:rsidRPr="00FA2B26" w:rsidRDefault="00BB7FC6" w:rsidP="00C85E2F">
      <w:pPr>
        <w:pStyle w:val="Default"/>
        <w:jc w:val="both"/>
        <w:rPr>
          <w:rFonts w:ascii="Arial" w:hAnsi="Arial" w:cs="Arial"/>
          <w:color w:val="auto"/>
          <w:sz w:val="20"/>
          <w:szCs w:val="20"/>
        </w:rPr>
      </w:pPr>
    </w:p>
    <w:p w:rsidR="00BB7FC6" w:rsidRPr="00FA2B26" w:rsidRDefault="00BB7FC6" w:rsidP="00C85E2F">
      <w:pPr>
        <w:pStyle w:val="Default"/>
        <w:spacing w:after="27"/>
        <w:jc w:val="both"/>
        <w:rPr>
          <w:rFonts w:ascii="Arial" w:hAnsi="Arial" w:cs="Arial"/>
          <w:color w:val="auto"/>
          <w:sz w:val="20"/>
          <w:szCs w:val="20"/>
        </w:rPr>
      </w:pPr>
      <w:r w:rsidRPr="00FA2B26">
        <w:rPr>
          <w:rFonts w:ascii="Arial" w:hAnsi="Arial" w:cs="Arial"/>
          <w:color w:val="auto"/>
          <w:sz w:val="20"/>
          <w:szCs w:val="20"/>
        </w:rPr>
        <w:t xml:space="preserve">- per il Beneficiario </w:t>
      </w:r>
      <w:r w:rsidRPr="00FA2B26">
        <w:rPr>
          <w:rFonts w:ascii="Arial" w:hAnsi="Arial" w:cs="Arial"/>
          <w:b/>
          <w:i/>
          <w:color w:val="auto"/>
          <w:sz w:val="20"/>
          <w:szCs w:val="20"/>
        </w:rPr>
        <w:t>finlombarda@pec.regione.lombardia.it</w:t>
      </w:r>
      <w:r w:rsidRPr="00FA2B26">
        <w:rPr>
          <w:rFonts w:ascii="Arial" w:hAnsi="Arial" w:cs="Arial"/>
          <w:color w:val="auto"/>
          <w:sz w:val="20"/>
          <w:szCs w:val="20"/>
        </w:rPr>
        <w:t xml:space="preserve"> </w:t>
      </w:r>
    </w:p>
    <w:p w:rsidR="00BB7FC6" w:rsidRPr="00FA2B26" w:rsidRDefault="00BB7FC6" w:rsidP="00C85E2F">
      <w:pPr>
        <w:pStyle w:val="Default"/>
        <w:jc w:val="both"/>
        <w:rPr>
          <w:rFonts w:ascii="Arial" w:hAnsi="Arial" w:cs="Arial"/>
          <w:color w:val="auto"/>
          <w:sz w:val="20"/>
          <w:szCs w:val="20"/>
        </w:rPr>
      </w:pPr>
      <w:r w:rsidRPr="00FA2B26">
        <w:rPr>
          <w:rFonts w:ascii="Arial" w:hAnsi="Arial" w:cs="Arial"/>
          <w:color w:val="auto"/>
          <w:sz w:val="20"/>
          <w:szCs w:val="20"/>
        </w:rPr>
        <w:t>- per il Garante (</w:t>
      </w:r>
      <w:r w:rsidRPr="00FA2B26">
        <w:rPr>
          <w:rFonts w:ascii="Arial" w:hAnsi="Arial" w:cs="Arial"/>
          <w:i/>
          <w:iCs/>
          <w:color w:val="auto"/>
          <w:sz w:val="20"/>
          <w:szCs w:val="20"/>
        </w:rPr>
        <w:t>indicare indirizzo di posta elettronica certificata</w:t>
      </w:r>
      <w:r w:rsidRPr="00FA2B26">
        <w:rPr>
          <w:rFonts w:ascii="Arial" w:hAnsi="Arial" w:cs="Arial"/>
          <w:color w:val="auto"/>
          <w:sz w:val="20"/>
          <w:szCs w:val="20"/>
        </w:rPr>
        <w:t xml:space="preserve">)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p>
    <w:p w:rsidR="00BB7FC6" w:rsidRPr="00BE10C7" w:rsidRDefault="00BB7FC6" w:rsidP="00B867EC">
      <w:pPr>
        <w:pStyle w:val="Default"/>
        <w:jc w:val="both"/>
        <w:rPr>
          <w:rFonts w:ascii="Arial" w:hAnsi="Arial" w:cs="Arial"/>
          <w:color w:val="auto"/>
          <w:sz w:val="20"/>
          <w:szCs w:val="20"/>
        </w:rPr>
      </w:pPr>
    </w:p>
    <w:p w:rsidR="00BB7FC6" w:rsidRPr="00FA2B26" w:rsidRDefault="00BB7FC6" w:rsidP="00F24B78">
      <w:pPr>
        <w:pStyle w:val="Default"/>
        <w:jc w:val="both"/>
        <w:outlineLvl w:val="0"/>
        <w:rPr>
          <w:rFonts w:ascii="Arial" w:hAnsi="Arial" w:cs="Arial"/>
          <w:b/>
          <w:i/>
          <w:color w:val="auto"/>
          <w:sz w:val="20"/>
          <w:szCs w:val="20"/>
        </w:rPr>
      </w:pPr>
      <w:r w:rsidRPr="00FA2B26">
        <w:rPr>
          <w:rFonts w:ascii="Arial" w:hAnsi="Arial" w:cs="Arial"/>
          <w:b/>
          <w:i/>
          <w:color w:val="auto"/>
          <w:sz w:val="20"/>
          <w:szCs w:val="20"/>
        </w:rPr>
        <w:t xml:space="preserve">Articolo 7 (Referenti) </w:t>
      </w:r>
    </w:p>
    <w:p w:rsidR="00BB7FC6" w:rsidRPr="00FA2B26" w:rsidRDefault="00BB7FC6" w:rsidP="00C85E2F">
      <w:pPr>
        <w:pStyle w:val="Default"/>
        <w:jc w:val="both"/>
        <w:rPr>
          <w:rFonts w:ascii="Arial" w:hAnsi="Arial" w:cs="Arial"/>
          <w:color w:val="auto"/>
          <w:sz w:val="20"/>
          <w:szCs w:val="20"/>
        </w:rPr>
      </w:pPr>
      <w:r w:rsidRPr="00FA2B26">
        <w:rPr>
          <w:rFonts w:ascii="Arial" w:hAnsi="Arial" w:cs="Arial"/>
          <w:color w:val="auto"/>
          <w:sz w:val="20"/>
          <w:szCs w:val="20"/>
        </w:rPr>
        <w:t>Il Garante individua quale</w:t>
      </w:r>
      <w:r>
        <w:rPr>
          <w:rFonts w:ascii="Arial" w:hAnsi="Arial" w:cs="Arial"/>
          <w:color w:val="auto"/>
          <w:sz w:val="20"/>
          <w:szCs w:val="20"/>
        </w:rPr>
        <w:t xml:space="preserve"> referente operativo della Fidej</w:t>
      </w:r>
      <w:r w:rsidRPr="00FA2B26">
        <w:rPr>
          <w:rFonts w:ascii="Arial" w:hAnsi="Arial" w:cs="Arial"/>
          <w:color w:val="auto"/>
          <w:sz w:val="20"/>
          <w:szCs w:val="20"/>
        </w:rPr>
        <w:t xml:space="preserve">ussione il Sig. Ufficio/Area Indirizzo Tel Fax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 xml:space="preserve">], </w:t>
      </w:r>
      <w:r w:rsidRPr="00FA2B26">
        <w:rPr>
          <w:rFonts w:ascii="Arial" w:hAnsi="Arial" w:cs="Arial"/>
          <w:color w:val="auto"/>
          <w:sz w:val="20"/>
          <w:szCs w:val="20"/>
        </w:rPr>
        <w:t xml:space="preserve">e-mail: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p>
    <w:p w:rsidR="00BB7FC6" w:rsidRPr="00FA2B26" w:rsidRDefault="00BB7FC6" w:rsidP="00C85E2F">
      <w:pPr>
        <w:pStyle w:val="Default"/>
        <w:jc w:val="both"/>
        <w:rPr>
          <w:rFonts w:ascii="Arial" w:hAnsi="Arial" w:cs="Arial"/>
          <w:color w:val="auto"/>
          <w:sz w:val="20"/>
          <w:szCs w:val="20"/>
        </w:rPr>
      </w:pPr>
    </w:p>
    <w:p w:rsidR="00BB7FC6" w:rsidRPr="00FA2B26" w:rsidRDefault="00BB7FC6" w:rsidP="00F24B78">
      <w:pPr>
        <w:pStyle w:val="Default"/>
        <w:jc w:val="both"/>
        <w:outlineLvl w:val="0"/>
        <w:rPr>
          <w:rFonts w:ascii="Arial" w:hAnsi="Arial" w:cs="Arial"/>
          <w:color w:val="auto"/>
          <w:sz w:val="20"/>
          <w:szCs w:val="20"/>
        </w:rPr>
      </w:pPr>
      <w:r w:rsidRPr="00FA2B26">
        <w:rPr>
          <w:rFonts w:ascii="Arial" w:hAnsi="Arial" w:cs="Arial"/>
          <w:b/>
          <w:bCs/>
          <w:i/>
          <w:iCs/>
          <w:color w:val="auto"/>
          <w:sz w:val="20"/>
          <w:szCs w:val="20"/>
        </w:rPr>
        <w:t>Articolo 8 (Accettazione espressa della Fide</w:t>
      </w:r>
      <w:r>
        <w:rPr>
          <w:rFonts w:ascii="Arial" w:hAnsi="Arial" w:cs="Arial"/>
          <w:b/>
          <w:bCs/>
          <w:i/>
          <w:iCs/>
          <w:color w:val="auto"/>
          <w:sz w:val="20"/>
          <w:szCs w:val="20"/>
        </w:rPr>
        <w:t>j</w:t>
      </w:r>
      <w:r w:rsidRPr="00FA2B26">
        <w:rPr>
          <w:rFonts w:ascii="Arial" w:hAnsi="Arial" w:cs="Arial"/>
          <w:b/>
          <w:bCs/>
          <w:i/>
          <w:iCs/>
          <w:color w:val="auto"/>
          <w:sz w:val="20"/>
          <w:szCs w:val="20"/>
        </w:rPr>
        <w:t xml:space="preserve">ussione) </w:t>
      </w:r>
    </w:p>
    <w:p w:rsidR="00BB7FC6" w:rsidRPr="00FA2B26" w:rsidRDefault="00BB7FC6" w:rsidP="00C85E2F">
      <w:pPr>
        <w:pStyle w:val="Default"/>
        <w:jc w:val="both"/>
        <w:rPr>
          <w:rFonts w:ascii="Arial" w:hAnsi="Arial" w:cs="Arial"/>
          <w:color w:val="auto"/>
          <w:sz w:val="20"/>
          <w:szCs w:val="20"/>
        </w:rPr>
      </w:pPr>
      <w:r w:rsidRPr="00FA2B26">
        <w:rPr>
          <w:rFonts w:ascii="Arial" w:hAnsi="Arial" w:cs="Arial"/>
          <w:color w:val="auto"/>
          <w:sz w:val="20"/>
          <w:szCs w:val="20"/>
        </w:rPr>
        <w:t>Il Garante conviene esp</w:t>
      </w:r>
      <w:r>
        <w:rPr>
          <w:rFonts w:ascii="Arial" w:hAnsi="Arial" w:cs="Arial"/>
          <w:color w:val="auto"/>
          <w:sz w:val="20"/>
          <w:szCs w:val="20"/>
        </w:rPr>
        <w:t>ressamente che la presente Fidej</w:t>
      </w:r>
      <w:r w:rsidRPr="00FA2B26">
        <w:rPr>
          <w:rFonts w:ascii="Arial" w:hAnsi="Arial" w:cs="Arial"/>
          <w:color w:val="auto"/>
          <w:sz w:val="20"/>
          <w:szCs w:val="20"/>
        </w:rPr>
        <w:t xml:space="preserve">ussione si intenderà accettata dal Beneficiario solo dietro espressa lettera di accettazione e conferma oppure previa restituzione di copia della garanzia debitamente firmata per accettazione dal Beneficiario. In nessun caso potrà intendersi accettata tacitamente. </w:t>
      </w:r>
    </w:p>
    <w:p w:rsidR="00BB7FC6" w:rsidRPr="00FA2B26" w:rsidRDefault="00BB7FC6" w:rsidP="00C85E2F">
      <w:pPr>
        <w:pStyle w:val="Default"/>
        <w:jc w:val="both"/>
        <w:rPr>
          <w:rFonts w:ascii="Arial" w:hAnsi="Arial" w:cs="Arial"/>
          <w:color w:val="auto"/>
          <w:sz w:val="20"/>
          <w:szCs w:val="20"/>
        </w:rPr>
      </w:pPr>
    </w:p>
    <w:p w:rsidR="00BB7FC6" w:rsidRPr="00FA2B26" w:rsidRDefault="00BB7FC6" w:rsidP="00F24B78">
      <w:pPr>
        <w:pStyle w:val="Default"/>
        <w:jc w:val="both"/>
        <w:outlineLvl w:val="0"/>
        <w:rPr>
          <w:rFonts w:ascii="Arial" w:hAnsi="Arial" w:cs="Arial"/>
          <w:b/>
          <w:bCs/>
          <w:i/>
          <w:iCs/>
          <w:color w:val="auto"/>
          <w:sz w:val="20"/>
          <w:szCs w:val="20"/>
        </w:rPr>
      </w:pPr>
      <w:r w:rsidRPr="00FA2B26">
        <w:rPr>
          <w:rFonts w:ascii="Arial" w:hAnsi="Arial" w:cs="Arial"/>
          <w:b/>
          <w:bCs/>
          <w:i/>
          <w:iCs/>
          <w:color w:val="auto"/>
          <w:sz w:val="20"/>
          <w:szCs w:val="20"/>
        </w:rPr>
        <w:t xml:space="preserve">Articolo 9 (Oneri) </w:t>
      </w:r>
    </w:p>
    <w:p w:rsidR="00BB7FC6" w:rsidRPr="00FA2B26" w:rsidRDefault="00BB7FC6" w:rsidP="00C85E2F">
      <w:pPr>
        <w:pStyle w:val="Default"/>
        <w:jc w:val="both"/>
        <w:rPr>
          <w:rFonts w:ascii="Arial" w:hAnsi="Arial" w:cs="Arial"/>
          <w:color w:val="auto"/>
          <w:sz w:val="20"/>
          <w:szCs w:val="20"/>
        </w:rPr>
      </w:pPr>
      <w:r w:rsidRPr="00FA2B26">
        <w:rPr>
          <w:rFonts w:ascii="Arial" w:hAnsi="Arial" w:cs="Arial"/>
          <w:color w:val="auto"/>
          <w:sz w:val="20"/>
          <w:szCs w:val="20"/>
        </w:rPr>
        <w:t>Il Garante conviene che le imposte, le tasse, i tributi e gli oneri stabiliti per legge o di qualsiasi natura, presenti e futuri, relativi alla presente Fide</w:t>
      </w:r>
      <w:r>
        <w:rPr>
          <w:rFonts w:ascii="Arial" w:hAnsi="Arial" w:cs="Arial"/>
          <w:color w:val="auto"/>
          <w:sz w:val="20"/>
          <w:szCs w:val="20"/>
        </w:rPr>
        <w:t>j</w:t>
      </w:r>
      <w:r w:rsidRPr="00FA2B26">
        <w:rPr>
          <w:rFonts w:ascii="Arial" w:hAnsi="Arial" w:cs="Arial"/>
          <w:color w:val="auto"/>
          <w:sz w:val="20"/>
          <w:szCs w:val="20"/>
        </w:rPr>
        <w:t xml:space="preserve">ussione ed agli atti da essa dipendenti o dagli atti derivanti dall’eventuale recupero delle somme siano a carico del Contraente. </w:t>
      </w:r>
    </w:p>
    <w:p w:rsidR="00BB7FC6" w:rsidRPr="00FA2B26" w:rsidRDefault="00BB7FC6" w:rsidP="00C85E2F">
      <w:pPr>
        <w:pStyle w:val="Default"/>
        <w:jc w:val="both"/>
        <w:rPr>
          <w:rFonts w:ascii="Arial" w:hAnsi="Arial" w:cs="Arial"/>
          <w:color w:val="auto"/>
          <w:sz w:val="20"/>
          <w:szCs w:val="20"/>
        </w:rPr>
      </w:pPr>
    </w:p>
    <w:p w:rsidR="00BB7FC6" w:rsidRPr="00FA2B26" w:rsidRDefault="00BB7FC6" w:rsidP="00F24B78">
      <w:pPr>
        <w:pStyle w:val="Default"/>
        <w:jc w:val="both"/>
        <w:outlineLvl w:val="0"/>
        <w:rPr>
          <w:rFonts w:ascii="Arial" w:hAnsi="Arial" w:cs="Arial"/>
          <w:color w:val="auto"/>
          <w:sz w:val="20"/>
          <w:szCs w:val="20"/>
        </w:rPr>
      </w:pPr>
      <w:r w:rsidRPr="00FA2B26">
        <w:rPr>
          <w:rFonts w:ascii="Arial" w:hAnsi="Arial" w:cs="Arial"/>
          <w:b/>
          <w:bCs/>
          <w:i/>
          <w:iCs/>
          <w:color w:val="auto"/>
          <w:sz w:val="20"/>
          <w:szCs w:val="20"/>
        </w:rPr>
        <w:t xml:space="preserve">Articolo 10 (Foro competente) </w:t>
      </w:r>
    </w:p>
    <w:p w:rsidR="00BB7FC6" w:rsidRPr="00FA2B26" w:rsidRDefault="00BB7FC6" w:rsidP="00C85E2F">
      <w:pPr>
        <w:pStyle w:val="Default"/>
        <w:jc w:val="both"/>
        <w:rPr>
          <w:rFonts w:ascii="Arial" w:hAnsi="Arial" w:cs="Arial"/>
          <w:color w:val="auto"/>
          <w:sz w:val="20"/>
          <w:szCs w:val="20"/>
        </w:rPr>
      </w:pPr>
      <w:r w:rsidRPr="00FA2B26">
        <w:rPr>
          <w:rFonts w:ascii="Arial" w:hAnsi="Arial" w:cs="Arial"/>
          <w:color w:val="auto"/>
          <w:sz w:val="20"/>
          <w:szCs w:val="20"/>
        </w:rPr>
        <w:t xml:space="preserve">Le Parti convengono di eleggere, per qualsiasi controversia, come Foro competente esclusivo quello di Milano. </w:t>
      </w:r>
    </w:p>
    <w:p w:rsidR="00BB7FC6" w:rsidRPr="00FA2B26" w:rsidRDefault="00BB7FC6" w:rsidP="00C85E2F">
      <w:pPr>
        <w:pStyle w:val="Default"/>
        <w:jc w:val="both"/>
        <w:rPr>
          <w:rFonts w:ascii="Arial" w:hAnsi="Arial" w:cs="Arial"/>
          <w:color w:val="auto"/>
          <w:sz w:val="20"/>
          <w:szCs w:val="20"/>
        </w:rPr>
      </w:pPr>
    </w:p>
    <w:p w:rsidR="00BB7FC6" w:rsidRPr="00FA2B26" w:rsidRDefault="00BB7FC6" w:rsidP="00F24B78">
      <w:pPr>
        <w:pStyle w:val="Default"/>
        <w:jc w:val="both"/>
        <w:outlineLvl w:val="0"/>
        <w:rPr>
          <w:rFonts w:ascii="Arial" w:hAnsi="Arial" w:cs="Arial"/>
          <w:color w:val="auto"/>
          <w:sz w:val="20"/>
          <w:szCs w:val="20"/>
        </w:rPr>
      </w:pPr>
      <w:r w:rsidRPr="00FA2B26">
        <w:rPr>
          <w:rFonts w:ascii="Arial" w:hAnsi="Arial" w:cs="Arial"/>
          <w:b/>
          <w:bCs/>
          <w:i/>
          <w:iCs/>
          <w:color w:val="auto"/>
          <w:sz w:val="20"/>
          <w:szCs w:val="20"/>
        </w:rPr>
        <w:t xml:space="preserve">Articolo 11 (Trattamento Dati Personali) </w:t>
      </w:r>
    </w:p>
    <w:p w:rsidR="00BB7FC6" w:rsidRPr="00FA2B26" w:rsidRDefault="00BB7FC6" w:rsidP="00C85E2F">
      <w:pPr>
        <w:pStyle w:val="Default"/>
        <w:jc w:val="both"/>
        <w:rPr>
          <w:rFonts w:ascii="Arial" w:hAnsi="Arial" w:cs="Arial"/>
          <w:color w:val="auto"/>
          <w:sz w:val="20"/>
          <w:szCs w:val="20"/>
        </w:rPr>
      </w:pPr>
      <w:r w:rsidRPr="00FA2B26">
        <w:rPr>
          <w:rFonts w:ascii="Arial" w:hAnsi="Arial" w:cs="Arial"/>
          <w:color w:val="auto"/>
          <w:sz w:val="20"/>
          <w:szCs w:val="20"/>
        </w:rPr>
        <w:t xml:space="preserve">Le Parti dichiarano di essere state adeguatamente informate circa il trattamento dei dati personali che verrà attuato nelle forme e con le modalità di cui all’informativa preventivamente resa nelle forme di cui al Decreto Legislativo 30 giugno 2003 n. 196. </w:t>
      </w:r>
    </w:p>
    <w:p w:rsidR="00BB7FC6" w:rsidRPr="00FA2B26" w:rsidRDefault="00BB7FC6" w:rsidP="00C85E2F">
      <w:pPr>
        <w:pStyle w:val="Default"/>
        <w:jc w:val="both"/>
        <w:rPr>
          <w:rFonts w:ascii="Arial" w:hAnsi="Arial" w:cs="Arial"/>
          <w:color w:val="auto"/>
          <w:sz w:val="20"/>
          <w:szCs w:val="20"/>
        </w:rPr>
      </w:pPr>
    </w:p>
    <w:p w:rsidR="00BB7FC6" w:rsidRPr="00FA2B26" w:rsidRDefault="00BB7FC6" w:rsidP="00C85E2F">
      <w:pPr>
        <w:pStyle w:val="Default"/>
        <w:jc w:val="both"/>
        <w:rPr>
          <w:rFonts w:ascii="Arial" w:hAnsi="Arial" w:cs="Arial"/>
          <w:color w:val="auto"/>
          <w:sz w:val="20"/>
          <w:szCs w:val="20"/>
        </w:rPr>
      </w:pPr>
    </w:p>
    <w:p w:rsidR="00BB7FC6" w:rsidRPr="00FA2B26" w:rsidRDefault="00BB7FC6" w:rsidP="00F24B78">
      <w:pPr>
        <w:pStyle w:val="Default"/>
        <w:jc w:val="both"/>
        <w:outlineLvl w:val="0"/>
        <w:rPr>
          <w:rFonts w:ascii="Arial" w:hAnsi="Arial" w:cs="Arial"/>
          <w:color w:val="auto"/>
          <w:sz w:val="20"/>
          <w:szCs w:val="20"/>
        </w:rPr>
      </w:pPr>
      <w:r w:rsidRPr="00FA2B26">
        <w:rPr>
          <w:rFonts w:ascii="Arial" w:hAnsi="Arial" w:cs="Arial"/>
          <w:color w:val="auto"/>
          <w:sz w:val="20"/>
          <w:szCs w:val="20"/>
        </w:rPr>
        <w:t xml:space="preserve">Letto, confermato e sottoscritto </w:t>
      </w:r>
    </w:p>
    <w:p w:rsidR="00BB7FC6" w:rsidRPr="00FA2B26" w:rsidRDefault="00BB7FC6" w:rsidP="00C85E2F">
      <w:pPr>
        <w:pStyle w:val="Default"/>
        <w:jc w:val="both"/>
        <w:rPr>
          <w:rFonts w:ascii="Arial" w:hAnsi="Arial" w:cs="Arial"/>
          <w:color w:val="auto"/>
          <w:sz w:val="20"/>
          <w:szCs w:val="20"/>
        </w:rPr>
      </w:pPr>
    </w:p>
    <w:p w:rsidR="00BB7FC6" w:rsidRPr="00FA2B26" w:rsidRDefault="00BB7FC6" w:rsidP="00C85E2F">
      <w:pPr>
        <w:pStyle w:val="Default"/>
        <w:jc w:val="both"/>
        <w:rPr>
          <w:rFonts w:ascii="Arial" w:hAnsi="Arial" w:cs="Arial"/>
          <w:sz w:val="20"/>
          <w:szCs w:val="20"/>
        </w:rPr>
      </w:pPr>
      <w:r w:rsidRPr="00FA2B26">
        <w:rPr>
          <w:rFonts w:ascii="Arial" w:hAnsi="Arial" w:cs="Arial"/>
          <w:color w:val="auto"/>
          <w:sz w:val="20"/>
          <w:szCs w:val="20"/>
        </w:rPr>
        <w:t xml:space="preserve">[Luogo e data] </w:t>
      </w:r>
      <w:r w:rsidRPr="00FA2B26">
        <w:rPr>
          <w:rFonts w:ascii="Arial" w:hAnsi="Arial" w:cs="Arial"/>
          <w:sz w:val="20"/>
          <w:szCs w:val="20"/>
        </w:rPr>
        <w:t>[</w:t>
      </w:r>
      <w:r w:rsidRPr="00FA2B26">
        <w:rPr>
          <w:rFonts w:ascii="Arial" w:hAnsi="Arial" w:cs="Arial"/>
          <w:sz w:val="20"/>
          <w:szCs w:val="20"/>
        </w:rPr>
        <w:sym w:font="Symbol" w:char="F0B7"/>
      </w:r>
      <w:r w:rsidRPr="00FA2B26">
        <w:rPr>
          <w:rFonts w:ascii="Arial" w:hAnsi="Arial" w:cs="Arial"/>
          <w:sz w:val="20"/>
          <w:szCs w:val="20"/>
        </w:rPr>
        <w:t>]</w:t>
      </w:r>
      <w:bookmarkStart w:id="0" w:name="_GoBack"/>
      <w:bookmarkEnd w:id="0"/>
    </w:p>
    <w:p w:rsidR="00BB7FC6" w:rsidRPr="00FA2B26" w:rsidRDefault="00BB7FC6" w:rsidP="00C85E2F">
      <w:pPr>
        <w:pStyle w:val="Default"/>
        <w:jc w:val="both"/>
        <w:rPr>
          <w:rFonts w:ascii="Arial" w:hAnsi="Arial" w:cs="Arial"/>
          <w:color w:val="auto"/>
          <w:sz w:val="20"/>
          <w:szCs w:val="20"/>
        </w:rPr>
      </w:pPr>
    </w:p>
    <w:p w:rsidR="00BB7FC6" w:rsidRPr="00FA2B26" w:rsidRDefault="00BB7FC6" w:rsidP="00C85E2F">
      <w:pPr>
        <w:pStyle w:val="Default"/>
        <w:jc w:val="both"/>
        <w:rPr>
          <w:rFonts w:ascii="Arial" w:hAnsi="Arial" w:cs="Arial"/>
          <w:color w:val="auto"/>
          <w:sz w:val="20"/>
          <w:szCs w:val="20"/>
        </w:rPr>
      </w:pPr>
      <w:r w:rsidRPr="00FA2B26">
        <w:rPr>
          <w:rFonts w:ascii="Arial" w:hAnsi="Arial" w:cs="Arial"/>
          <w:color w:val="auto"/>
          <w:sz w:val="20"/>
          <w:szCs w:val="20"/>
        </w:rPr>
        <w:t xml:space="preserve">(il Contraente) </w:t>
      </w:r>
      <w:r w:rsidRPr="00FA2B26">
        <w:rPr>
          <w:rFonts w:ascii="Arial" w:hAnsi="Arial" w:cs="Arial"/>
          <w:color w:val="auto"/>
          <w:sz w:val="20"/>
          <w:szCs w:val="20"/>
        </w:rPr>
        <w:tab/>
      </w:r>
      <w:r w:rsidRPr="00FA2B26">
        <w:rPr>
          <w:rFonts w:ascii="Arial" w:hAnsi="Arial" w:cs="Arial"/>
          <w:color w:val="auto"/>
          <w:sz w:val="20"/>
          <w:szCs w:val="20"/>
        </w:rPr>
        <w:tab/>
      </w:r>
      <w:r w:rsidRPr="00FA2B26">
        <w:rPr>
          <w:rFonts w:ascii="Arial" w:hAnsi="Arial" w:cs="Arial"/>
          <w:color w:val="auto"/>
          <w:sz w:val="20"/>
          <w:szCs w:val="20"/>
        </w:rPr>
        <w:tab/>
      </w:r>
      <w:r w:rsidRPr="00FA2B26">
        <w:rPr>
          <w:rFonts w:ascii="Arial" w:hAnsi="Arial" w:cs="Arial"/>
          <w:color w:val="auto"/>
          <w:sz w:val="20"/>
          <w:szCs w:val="20"/>
        </w:rPr>
        <w:tab/>
      </w:r>
      <w:r w:rsidRPr="00FA2B26">
        <w:rPr>
          <w:rFonts w:ascii="Arial" w:hAnsi="Arial" w:cs="Arial"/>
          <w:color w:val="auto"/>
          <w:sz w:val="20"/>
          <w:szCs w:val="20"/>
        </w:rPr>
        <w:tab/>
      </w:r>
      <w:r w:rsidRPr="00FA2B26">
        <w:rPr>
          <w:rFonts w:ascii="Arial" w:hAnsi="Arial" w:cs="Arial"/>
          <w:color w:val="auto"/>
          <w:sz w:val="20"/>
          <w:szCs w:val="20"/>
        </w:rPr>
        <w:tab/>
      </w:r>
      <w:r w:rsidRPr="00FA2B26">
        <w:rPr>
          <w:rFonts w:ascii="Arial" w:hAnsi="Arial" w:cs="Arial"/>
          <w:color w:val="auto"/>
          <w:sz w:val="20"/>
          <w:szCs w:val="20"/>
        </w:rPr>
        <w:tab/>
      </w:r>
      <w:r w:rsidRPr="00FA2B26">
        <w:rPr>
          <w:rFonts w:ascii="Arial" w:hAnsi="Arial" w:cs="Arial"/>
          <w:color w:val="auto"/>
          <w:sz w:val="20"/>
          <w:szCs w:val="20"/>
        </w:rPr>
        <w:tab/>
        <w:t xml:space="preserve">(il Garante) </w:t>
      </w:r>
    </w:p>
    <w:p w:rsidR="00BB7FC6" w:rsidRDefault="00BB7FC6" w:rsidP="00C85E2F">
      <w:pPr>
        <w:pStyle w:val="Default"/>
        <w:jc w:val="both"/>
        <w:rPr>
          <w:rFonts w:ascii="Arial" w:hAnsi="Arial" w:cs="Arial"/>
          <w:color w:val="auto"/>
          <w:sz w:val="20"/>
          <w:szCs w:val="20"/>
        </w:rPr>
      </w:pPr>
    </w:p>
    <w:p w:rsidR="00E07F48" w:rsidRPr="00FA2B26" w:rsidRDefault="00E07F48" w:rsidP="00C85E2F">
      <w:pPr>
        <w:pStyle w:val="Default"/>
        <w:jc w:val="both"/>
        <w:rPr>
          <w:rFonts w:ascii="Arial" w:hAnsi="Arial" w:cs="Arial"/>
          <w:color w:val="auto"/>
          <w:sz w:val="20"/>
          <w:szCs w:val="20"/>
        </w:rPr>
      </w:pPr>
    </w:p>
    <w:p w:rsidR="00BB7FC6" w:rsidRPr="00FA2B26" w:rsidRDefault="00BB7FC6" w:rsidP="00C85E2F">
      <w:pPr>
        <w:pStyle w:val="Default"/>
        <w:jc w:val="both"/>
        <w:rPr>
          <w:rFonts w:ascii="Arial" w:hAnsi="Arial" w:cs="Arial"/>
          <w:color w:val="auto"/>
          <w:sz w:val="20"/>
          <w:szCs w:val="20"/>
        </w:rPr>
      </w:pPr>
      <w:r w:rsidRPr="00FA2B26">
        <w:rPr>
          <w:rFonts w:ascii="Arial" w:hAnsi="Arial" w:cs="Arial"/>
          <w:color w:val="auto"/>
          <w:sz w:val="20"/>
          <w:szCs w:val="20"/>
        </w:rPr>
        <w:t>Si approvano espressamente, ai sensi dell’art.1341 del Codice Civile, le seguen</w:t>
      </w:r>
      <w:r>
        <w:rPr>
          <w:rFonts w:ascii="Arial" w:hAnsi="Arial" w:cs="Arial"/>
          <w:color w:val="auto"/>
          <w:sz w:val="20"/>
          <w:szCs w:val="20"/>
        </w:rPr>
        <w:t>ti clausole della presente Fidej</w:t>
      </w:r>
      <w:r w:rsidRPr="00FA2B26">
        <w:rPr>
          <w:rFonts w:ascii="Arial" w:hAnsi="Arial" w:cs="Arial"/>
          <w:color w:val="auto"/>
          <w:sz w:val="20"/>
          <w:szCs w:val="20"/>
        </w:rPr>
        <w:t xml:space="preserve">ussione: artt.3 (Durata), 4 (Obblighi del Garante), 5 (Reviviscenza della Fidejussione) e 10 (Foro competente). </w:t>
      </w:r>
    </w:p>
    <w:p w:rsidR="00BB7FC6" w:rsidRDefault="00BB7FC6" w:rsidP="00C85E2F">
      <w:pPr>
        <w:pStyle w:val="Default"/>
        <w:jc w:val="both"/>
        <w:rPr>
          <w:rFonts w:ascii="Arial" w:hAnsi="Arial" w:cs="Arial"/>
          <w:color w:val="auto"/>
          <w:sz w:val="20"/>
          <w:szCs w:val="20"/>
        </w:rPr>
      </w:pPr>
    </w:p>
    <w:p w:rsidR="00E07F48" w:rsidRPr="00FA2B26" w:rsidRDefault="00E07F48" w:rsidP="00C85E2F">
      <w:pPr>
        <w:pStyle w:val="Default"/>
        <w:jc w:val="both"/>
        <w:rPr>
          <w:rFonts w:ascii="Arial" w:hAnsi="Arial" w:cs="Arial"/>
          <w:color w:val="auto"/>
          <w:sz w:val="20"/>
          <w:szCs w:val="20"/>
        </w:rPr>
      </w:pPr>
    </w:p>
    <w:p w:rsidR="00BB7FC6" w:rsidRPr="00BE10C7" w:rsidRDefault="00BB7FC6" w:rsidP="00E07F48">
      <w:pPr>
        <w:jc w:val="both"/>
        <w:rPr>
          <w:rFonts w:ascii="Arial" w:hAnsi="Arial" w:cs="Arial"/>
          <w:sz w:val="20"/>
          <w:szCs w:val="20"/>
        </w:rPr>
      </w:pPr>
      <w:r w:rsidRPr="00FA2B26">
        <w:rPr>
          <w:rFonts w:ascii="Arial" w:hAnsi="Arial" w:cs="Arial"/>
          <w:sz w:val="20"/>
          <w:szCs w:val="20"/>
        </w:rPr>
        <w:t xml:space="preserve">(il Contraente) </w:t>
      </w:r>
      <w:r w:rsidRPr="00FA2B26">
        <w:rPr>
          <w:rFonts w:ascii="Arial" w:hAnsi="Arial" w:cs="Arial"/>
          <w:sz w:val="20"/>
          <w:szCs w:val="20"/>
        </w:rPr>
        <w:tab/>
      </w:r>
      <w:r w:rsidRPr="00FA2B26">
        <w:rPr>
          <w:rFonts w:ascii="Arial" w:hAnsi="Arial" w:cs="Arial"/>
          <w:sz w:val="20"/>
          <w:szCs w:val="20"/>
        </w:rPr>
        <w:tab/>
      </w:r>
      <w:r w:rsidRPr="00FA2B26">
        <w:rPr>
          <w:rFonts w:ascii="Arial" w:hAnsi="Arial" w:cs="Arial"/>
          <w:sz w:val="20"/>
          <w:szCs w:val="20"/>
        </w:rPr>
        <w:tab/>
      </w:r>
      <w:r w:rsidRPr="00FA2B26">
        <w:rPr>
          <w:rFonts w:ascii="Arial" w:hAnsi="Arial" w:cs="Arial"/>
          <w:sz w:val="20"/>
          <w:szCs w:val="20"/>
        </w:rPr>
        <w:tab/>
      </w:r>
      <w:r w:rsidRPr="00FA2B26">
        <w:rPr>
          <w:rFonts w:ascii="Arial" w:hAnsi="Arial" w:cs="Arial"/>
          <w:sz w:val="20"/>
          <w:szCs w:val="20"/>
        </w:rPr>
        <w:tab/>
      </w:r>
      <w:r w:rsidRPr="00FA2B26">
        <w:rPr>
          <w:rFonts w:ascii="Arial" w:hAnsi="Arial" w:cs="Arial"/>
          <w:sz w:val="20"/>
          <w:szCs w:val="20"/>
        </w:rPr>
        <w:tab/>
      </w:r>
      <w:r w:rsidRPr="00FA2B26">
        <w:rPr>
          <w:rFonts w:ascii="Arial" w:hAnsi="Arial" w:cs="Arial"/>
          <w:sz w:val="20"/>
          <w:szCs w:val="20"/>
        </w:rPr>
        <w:tab/>
      </w:r>
      <w:r w:rsidRPr="00FA2B26">
        <w:rPr>
          <w:rFonts w:ascii="Arial" w:hAnsi="Arial" w:cs="Arial"/>
          <w:sz w:val="20"/>
          <w:szCs w:val="20"/>
        </w:rPr>
        <w:tab/>
        <w:t>(il G</w:t>
      </w:r>
      <w:r w:rsidRPr="00B867EC">
        <w:rPr>
          <w:rFonts w:ascii="Arial" w:hAnsi="Arial" w:cs="Arial"/>
          <w:sz w:val="20"/>
          <w:szCs w:val="20"/>
        </w:rPr>
        <w:t>arante)</w:t>
      </w:r>
    </w:p>
    <w:sectPr w:rsidR="00BB7FC6" w:rsidRPr="00BE10C7" w:rsidSect="00C243B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0F" w:rsidRDefault="00B33C0F" w:rsidP="00FA2B26">
      <w:pPr>
        <w:spacing w:after="0" w:line="240" w:lineRule="auto"/>
      </w:pPr>
      <w:r>
        <w:separator/>
      </w:r>
    </w:p>
  </w:endnote>
  <w:endnote w:type="continuationSeparator" w:id="0">
    <w:p w:rsidR="00B33C0F" w:rsidRDefault="00B33C0F" w:rsidP="00FA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C6" w:rsidRDefault="007B4495">
    <w:pPr>
      <w:pStyle w:val="Pidipagina"/>
      <w:jc w:val="right"/>
    </w:pPr>
    <w:r>
      <w:fldChar w:fldCharType="begin"/>
    </w:r>
    <w:r>
      <w:instrText>PAGE   \* MERGEFORMAT</w:instrText>
    </w:r>
    <w:r>
      <w:fldChar w:fldCharType="separate"/>
    </w:r>
    <w:r w:rsidR="00182DE5">
      <w:rPr>
        <w:noProof/>
      </w:rPr>
      <w:t>4</w:t>
    </w:r>
    <w:r>
      <w:rPr>
        <w:noProof/>
      </w:rPr>
      <w:fldChar w:fldCharType="end"/>
    </w:r>
  </w:p>
  <w:p w:rsidR="00BB7FC6" w:rsidRPr="00FA2B26" w:rsidRDefault="00BB7FC6" w:rsidP="00FA2B26">
    <w:pPr>
      <w:pStyle w:val="Default"/>
      <w:rPr>
        <w:rFonts w:ascii="Arial" w:hAnsi="Arial" w:cs="Arial"/>
        <w:sz w:val="14"/>
        <w:szCs w:val="14"/>
      </w:rPr>
    </w:pPr>
    <w:r w:rsidRPr="00FA2B26">
      <w:rPr>
        <w:rFonts w:ascii="Arial" w:hAnsi="Arial" w:cs="Arial"/>
        <w:sz w:val="14"/>
        <w:szCs w:val="14"/>
      </w:rPr>
      <w:t xml:space="preserve">Mod_Fid: LINEA </w:t>
    </w:r>
    <w:r>
      <w:rPr>
        <w:rFonts w:ascii="Arial" w:hAnsi="Arial" w:cs="Arial"/>
        <w:sz w:val="14"/>
        <w:szCs w:val="14"/>
      </w:rPr>
      <w:t>INTRAPRENDO</w:t>
    </w:r>
    <w:r w:rsidRPr="00FA2B26">
      <w:rPr>
        <w:rFonts w:ascii="Arial" w:hAnsi="Arial" w:cs="Arial"/>
        <w:sz w:val="14"/>
        <w:szCs w:val="14"/>
      </w:rPr>
      <w:t xml:space="preserve"> (v. 01) _ IMPRESE</w:t>
    </w:r>
    <w:r>
      <w:rPr>
        <w:rFonts w:ascii="Arial" w:hAnsi="Arial" w:cs="Arial"/>
        <w:sz w:val="14"/>
        <w:szCs w:val="14"/>
      </w:rPr>
      <w:t>_LIBERI PROFESSIONISTI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0F" w:rsidRDefault="00B33C0F" w:rsidP="00FA2B26">
      <w:pPr>
        <w:spacing w:after="0" w:line="240" w:lineRule="auto"/>
      </w:pPr>
      <w:r>
        <w:separator/>
      </w:r>
    </w:p>
  </w:footnote>
  <w:footnote w:type="continuationSeparator" w:id="0">
    <w:p w:rsidR="00B33C0F" w:rsidRDefault="00B33C0F" w:rsidP="00FA2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EA2"/>
    <w:multiLevelType w:val="hybridMultilevel"/>
    <w:tmpl w:val="5B183CBE"/>
    <w:lvl w:ilvl="0" w:tplc="A4721E6E">
      <w:start w:val="1"/>
      <w:numFmt w:val="decimal"/>
      <w:lvlText w:val="%1."/>
      <w:lvlJc w:val="left"/>
      <w:pPr>
        <w:ind w:left="360" w:hanging="360"/>
      </w:pPr>
      <w:rPr>
        <w:rFonts w:ascii="Tahoma" w:hAnsi="Tahoma" w:cs="Tahoma" w:hint="default"/>
      </w:rPr>
    </w:lvl>
    <w:lvl w:ilvl="1" w:tplc="04100017">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EB438F0"/>
    <w:multiLevelType w:val="hybridMultilevel"/>
    <w:tmpl w:val="26E8F5A2"/>
    <w:lvl w:ilvl="0" w:tplc="7C0ECCF8">
      <w:start w:val="1"/>
      <w:numFmt w:val="lowerLetter"/>
      <w:lvlText w:val="%1)"/>
      <w:lvlJc w:val="left"/>
      <w:pPr>
        <w:ind w:left="644" w:hanging="360"/>
      </w:pPr>
      <w:rPr>
        <w:rFonts w:ascii="Arial" w:hAnsi="Arial" w:cs="Times New Roman" w:hint="default"/>
        <w:color w:val="auto"/>
        <w:sz w:val="20"/>
      </w:rPr>
    </w:lvl>
    <w:lvl w:ilvl="1" w:tplc="04100019" w:tentative="1">
      <w:start w:val="1"/>
      <w:numFmt w:val="lowerLetter"/>
      <w:lvlText w:val="%2."/>
      <w:lvlJc w:val="left"/>
      <w:pPr>
        <w:ind w:left="-403" w:hanging="360"/>
      </w:pPr>
      <w:rPr>
        <w:rFonts w:cs="Times New Roman"/>
      </w:rPr>
    </w:lvl>
    <w:lvl w:ilvl="2" w:tplc="0410001B" w:tentative="1">
      <w:start w:val="1"/>
      <w:numFmt w:val="lowerRoman"/>
      <w:lvlText w:val="%3."/>
      <w:lvlJc w:val="right"/>
      <w:pPr>
        <w:ind w:left="317" w:hanging="180"/>
      </w:pPr>
      <w:rPr>
        <w:rFonts w:cs="Times New Roman"/>
      </w:rPr>
    </w:lvl>
    <w:lvl w:ilvl="3" w:tplc="0410000F" w:tentative="1">
      <w:start w:val="1"/>
      <w:numFmt w:val="decimal"/>
      <w:lvlText w:val="%4."/>
      <w:lvlJc w:val="left"/>
      <w:pPr>
        <w:ind w:left="1037" w:hanging="360"/>
      </w:pPr>
      <w:rPr>
        <w:rFonts w:cs="Times New Roman"/>
      </w:rPr>
    </w:lvl>
    <w:lvl w:ilvl="4" w:tplc="04100019" w:tentative="1">
      <w:start w:val="1"/>
      <w:numFmt w:val="lowerLetter"/>
      <w:lvlText w:val="%5."/>
      <w:lvlJc w:val="left"/>
      <w:pPr>
        <w:ind w:left="1757" w:hanging="360"/>
      </w:pPr>
      <w:rPr>
        <w:rFonts w:cs="Times New Roman"/>
      </w:rPr>
    </w:lvl>
    <w:lvl w:ilvl="5" w:tplc="0410001B" w:tentative="1">
      <w:start w:val="1"/>
      <w:numFmt w:val="lowerRoman"/>
      <w:lvlText w:val="%6."/>
      <w:lvlJc w:val="right"/>
      <w:pPr>
        <w:ind w:left="2477" w:hanging="180"/>
      </w:pPr>
      <w:rPr>
        <w:rFonts w:cs="Times New Roman"/>
      </w:rPr>
    </w:lvl>
    <w:lvl w:ilvl="6" w:tplc="0410000F" w:tentative="1">
      <w:start w:val="1"/>
      <w:numFmt w:val="decimal"/>
      <w:lvlText w:val="%7."/>
      <w:lvlJc w:val="left"/>
      <w:pPr>
        <w:ind w:left="3197" w:hanging="360"/>
      </w:pPr>
      <w:rPr>
        <w:rFonts w:cs="Times New Roman"/>
      </w:rPr>
    </w:lvl>
    <w:lvl w:ilvl="7" w:tplc="04100019" w:tentative="1">
      <w:start w:val="1"/>
      <w:numFmt w:val="lowerLetter"/>
      <w:lvlText w:val="%8."/>
      <w:lvlJc w:val="left"/>
      <w:pPr>
        <w:ind w:left="3917" w:hanging="360"/>
      </w:pPr>
      <w:rPr>
        <w:rFonts w:cs="Times New Roman"/>
      </w:rPr>
    </w:lvl>
    <w:lvl w:ilvl="8" w:tplc="0410001B" w:tentative="1">
      <w:start w:val="1"/>
      <w:numFmt w:val="lowerRoman"/>
      <w:lvlText w:val="%9."/>
      <w:lvlJc w:val="right"/>
      <w:pPr>
        <w:ind w:left="4637" w:hanging="180"/>
      </w:pPr>
      <w:rPr>
        <w:rFonts w:cs="Times New Roman"/>
      </w:rPr>
    </w:lvl>
  </w:abstractNum>
  <w:abstractNum w:abstractNumId="2" w15:restartNumberingAfterBreak="0">
    <w:nsid w:val="162C4B29"/>
    <w:multiLevelType w:val="hybridMultilevel"/>
    <w:tmpl w:val="286AD604"/>
    <w:lvl w:ilvl="0" w:tplc="D480DABC">
      <w:start w:val="1"/>
      <w:numFmt w:val="lowerLetter"/>
      <w:lvlText w:val="%1)"/>
      <w:lvlJc w:val="left"/>
      <w:pPr>
        <w:ind w:left="720" w:hanging="360"/>
      </w:pPr>
      <w:rPr>
        <w:rFonts w:cs="Times New Roman" w:hint="default"/>
        <w:b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F74B6B"/>
    <w:multiLevelType w:val="hybridMultilevel"/>
    <w:tmpl w:val="A4CE0704"/>
    <w:lvl w:ilvl="0" w:tplc="0410000F">
      <w:start w:val="1"/>
      <w:numFmt w:val="decimal"/>
      <w:lvlText w:val="%1."/>
      <w:lvlJc w:val="left"/>
      <w:pPr>
        <w:ind w:left="720" w:hanging="360"/>
      </w:pPr>
      <w:rPr>
        <w:rFonts w:cs="Times New Roman"/>
      </w:rPr>
    </w:lvl>
    <w:lvl w:ilvl="1" w:tplc="86C488E8">
      <w:start w:val="1"/>
      <w:numFmt w:val="lowerLetter"/>
      <w:lvlText w:val="%2)"/>
      <w:lvlJc w:val="left"/>
      <w:pPr>
        <w:ind w:left="1440" w:hanging="360"/>
      </w:pPr>
      <w:rPr>
        <w:rFonts w:ascii="Arial" w:hAnsi="Arial" w:cs="Times New Roman" w:hint="default"/>
        <w:color w:val="auto"/>
        <w:sz w:val="20"/>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24F402E"/>
    <w:multiLevelType w:val="hybridMultilevel"/>
    <w:tmpl w:val="EFD69D90"/>
    <w:lvl w:ilvl="0" w:tplc="531EF7DC">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3F4C78"/>
    <w:multiLevelType w:val="hybridMultilevel"/>
    <w:tmpl w:val="C9BE1832"/>
    <w:lvl w:ilvl="0" w:tplc="C7B283E4">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0F27DF"/>
    <w:multiLevelType w:val="hybridMultilevel"/>
    <w:tmpl w:val="8604E506"/>
    <w:lvl w:ilvl="0" w:tplc="A4721E6E">
      <w:start w:val="1"/>
      <w:numFmt w:val="decimal"/>
      <w:lvlText w:val="%1."/>
      <w:lvlJc w:val="left"/>
      <w:pPr>
        <w:ind w:left="360" w:hanging="360"/>
      </w:pPr>
      <w:rPr>
        <w:rFonts w:ascii="Tahoma" w:hAnsi="Tahoma" w:cs="Tahoma"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C6F31D7"/>
    <w:multiLevelType w:val="hybridMultilevel"/>
    <w:tmpl w:val="73CAA1F0"/>
    <w:lvl w:ilvl="0" w:tplc="04100017">
      <w:start w:val="1"/>
      <w:numFmt w:val="lowerLetter"/>
      <w:lvlText w:val="%1)"/>
      <w:lvlJc w:val="left"/>
      <w:pPr>
        <w:tabs>
          <w:tab w:val="num" w:pos="1004"/>
        </w:tabs>
        <w:ind w:left="1004" w:hanging="360"/>
      </w:pPr>
      <w:rPr>
        <w:rFonts w:cs="Times New Roman"/>
      </w:rPr>
    </w:lvl>
    <w:lvl w:ilvl="1" w:tplc="04100019" w:tentative="1">
      <w:start w:val="1"/>
      <w:numFmt w:val="lowerLetter"/>
      <w:lvlText w:val="%2."/>
      <w:lvlJc w:val="left"/>
      <w:pPr>
        <w:tabs>
          <w:tab w:val="num" w:pos="1724"/>
        </w:tabs>
        <w:ind w:left="1724" w:hanging="360"/>
      </w:pPr>
      <w:rPr>
        <w:rFonts w:cs="Times New Roman"/>
      </w:rPr>
    </w:lvl>
    <w:lvl w:ilvl="2" w:tplc="0410001B" w:tentative="1">
      <w:start w:val="1"/>
      <w:numFmt w:val="lowerRoman"/>
      <w:lvlText w:val="%3."/>
      <w:lvlJc w:val="right"/>
      <w:pPr>
        <w:tabs>
          <w:tab w:val="num" w:pos="2444"/>
        </w:tabs>
        <w:ind w:left="2444" w:hanging="180"/>
      </w:pPr>
      <w:rPr>
        <w:rFonts w:cs="Times New Roman"/>
      </w:rPr>
    </w:lvl>
    <w:lvl w:ilvl="3" w:tplc="0410000F" w:tentative="1">
      <w:start w:val="1"/>
      <w:numFmt w:val="decimal"/>
      <w:lvlText w:val="%4."/>
      <w:lvlJc w:val="left"/>
      <w:pPr>
        <w:tabs>
          <w:tab w:val="num" w:pos="3164"/>
        </w:tabs>
        <w:ind w:left="3164" w:hanging="360"/>
      </w:pPr>
      <w:rPr>
        <w:rFonts w:cs="Times New Roman"/>
      </w:rPr>
    </w:lvl>
    <w:lvl w:ilvl="4" w:tplc="04100019" w:tentative="1">
      <w:start w:val="1"/>
      <w:numFmt w:val="lowerLetter"/>
      <w:lvlText w:val="%5."/>
      <w:lvlJc w:val="left"/>
      <w:pPr>
        <w:tabs>
          <w:tab w:val="num" w:pos="3884"/>
        </w:tabs>
        <w:ind w:left="3884" w:hanging="360"/>
      </w:pPr>
      <w:rPr>
        <w:rFonts w:cs="Times New Roman"/>
      </w:rPr>
    </w:lvl>
    <w:lvl w:ilvl="5" w:tplc="0410001B" w:tentative="1">
      <w:start w:val="1"/>
      <w:numFmt w:val="lowerRoman"/>
      <w:lvlText w:val="%6."/>
      <w:lvlJc w:val="right"/>
      <w:pPr>
        <w:tabs>
          <w:tab w:val="num" w:pos="4604"/>
        </w:tabs>
        <w:ind w:left="4604" w:hanging="180"/>
      </w:pPr>
      <w:rPr>
        <w:rFonts w:cs="Times New Roman"/>
      </w:rPr>
    </w:lvl>
    <w:lvl w:ilvl="6" w:tplc="0410000F" w:tentative="1">
      <w:start w:val="1"/>
      <w:numFmt w:val="decimal"/>
      <w:lvlText w:val="%7."/>
      <w:lvlJc w:val="left"/>
      <w:pPr>
        <w:tabs>
          <w:tab w:val="num" w:pos="5324"/>
        </w:tabs>
        <w:ind w:left="5324" w:hanging="360"/>
      </w:pPr>
      <w:rPr>
        <w:rFonts w:cs="Times New Roman"/>
      </w:rPr>
    </w:lvl>
    <w:lvl w:ilvl="7" w:tplc="04100019" w:tentative="1">
      <w:start w:val="1"/>
      <w:numFmt w:val="lowerLetter"/>
      <w:lvlText w:val="%8."/>
      <w:lvlJc w:val="left"/>
      <w:pPr>
        <w:tabs>
          <w:tab w:val="num" w:pos="6044"/>
        </w:tabs>
        <w:ind w:left="6044" w:hanging="360"/>
      </w:pPr>
      <w:rPr>
        <w:rFonts w:cs="Times New Roman"/>
      </w:rPr>
    </w:lvl>
    <w:lvl w:ilvl="8" w:tplc="0410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3D57032E"/>
    <w:multiLevelType w:val="hybridMultilevel"/>
    <w:tmpl w:val="A030D14C"/>
    <w:lvl w:ilvl="0" w:tplc="0410000F">
      <w:start w:val="1"/>
      <w:numFmt w:val="decimal"/>
      <w:lvlText w:val="%1."/>
      <w:lvlJc w:val="left"/>
      <w:pPr>
        <w:ind w:left="502" w:hanging="360"/>
      </w:pPr>
      <w:rPr>
        <w:rFonts w:cs="Times New Roman"/>
      </w:rPr>
    </w:lvl>
    <w:lvl w:ilvl="1" w:tplc="04100019">
      <w:start w:val="1"/>
      <w:numFmt w:val="lowerLetter"/>
      <w:lvlText w:val="%2."/>
      <w:lvlJc w:val="left"/>
      <w:pPr>
        <w:ind w:left="1222" w:hanging="360"/>
      </w:pPr>
      <w:rPr>
        <w:rFonts w:cs="Times New Roman"/>
      </w:rPr>
    </w:lvl>
    <w:lvl w:ilvl="2" w:tplc="0410001B">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9" w15:restartNumberingAfterBreak="0">
    <w:nsid w:val="487C7311"/>
    <w:multiLevelType w:val="hybridMultilevel"/>
    <w:tmpl w:val="39D29C38"/>
    <w:lvl w:ilvl="0" w:tplc="86C488E8">
      <w:start w:val="1"/>
      <w:numFmt w:val="lowerLetter"/>
      <w:lvlText w:val="%1)"/>
      <w:lvlJc w:val="left"/>
      <w:pPr>
        <w:ind w:left="1440" w:hanging="360"/>
      </w:pPr>
      <w:rPr>
        <w:rFonts w:ascii="Arial" w:hAnsi="Arial" w:cs="Times New Roman" w:hint="default"/>
        <w:color w:val="auto"/>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8DE2F7F"/>
    <w:multiLevelType w:val="hybridMultilevel"/>
    <w:tmpl w:val="3738EA96"/>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1" w15:restartNumberingAfterBreak="0">
    <w:nsid w:val="4C9C39EE"/>
    <w:multiLevelType w:val="hybridMultilevel"/>
    <w:tmpl w:val="42D8A736"/>
    <w:lvl w:ilvl="0" w:tplc="531EF7DC">
      <w:numFmt w:val="bullet"/>
      <w:lvlText w:val="-"/>
      <w:lvlJc w:val="left"/>
      <w:pPr>
        <w:ind w:left="1620" w:hanging="360"/>
      </w:pPr>
      <w:rPr>
        <w:rFonts w:ascii="Arial" w:eastAsia="Cambria" w:hAnsi="Arial" w:cs="Aria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12" w15:restartNumberingAfterBreak="0">
    <w:nsid w:val="4DB011EA"/>
    <w:multiLevelType w:val="hybridMultilevel"/>
    <w:tmpl w:val="3738EA96"/>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3" w15:restartNumberingAfterBreak="0">
    <w:nsid w:val="4F192FE4"/>
    <w:multiLevelType w:val="hybridMultilevel"/>
    <w:tmpl w:val="0122DEEA"/>
    <w:lvl w:ilvl="0" w:tplc="0410000F">
      <w:start w:val="1"/>
      <w:numFmt w:val="decimal"/>
      <w:lvlText w:val="%1."/>
      <w:lvlJc w:val="left"/>
      <w:pPr>
        <w:ind w:left="720" w:hanging="360"/>
      </w:pPr>
      <w:rPr>
        <w:rFonts w:cs="Times New Roman"/>
      </w:rPr>
    </w:lvl>
    <w:lvl w:ilvl="1" w:tplc="7C0ECCF8">
      <w:start w:val="1"/>
      <w:numFmt w:val="lowerLetter"/>
      <w:lvlText w:val="%2)"/>
      <w:lvlJc w:val="left"/>
      <w:pPr>
        <w:ind w:left="2487" w:hanging="360"/>
      </w:pPr>
      <w:rPr>
        <w:rFonts w:ascii="Arial" w:hAnsi="Arial" w:cs="Times New Roman" w:hint="default"/>
        <w:color w:val="auto"/>
        <w:sz w:val="20"/>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7A77B03"/>
    <w:multiLevelType w:val="hybridMultilevel"/>
    <w:tmpl w:val="B1F23F06"/>
    <w:lvl w:ilvl="0" w:tplc="04100017">
      <w:start w:val="1"/>
      <w:numFmt w:val="lowerLetter"/>
      <w:lvlText w:val="%1)"/>
      <w:lvlJc w:val="left"/>
      <w:pPr>
        <w:ind w:left="1140" w:hanging="360"/>
      </w:pPr>
      <w:rPr>
        <w:rFonts w:cs="Times New Roman"/>
      </w:rPr>
    </w:lvl>
    <w:lvl w:ilvl="1" w:tplc="04100019">
      <w:start w:val="1"/>
      <w:numFmt w:val="lowerLetter"/>
      <w:lvlText w:val="%2."/>
      <w:lvlJc w:val="left"/>
      <w:pPr>
        <w:ind w:left="1860" w:hanging="360"/>
      </w:pPr>
      <w:rPr>
        <w:rFonts w:cs="Times New Roman"/>
      </w:rPr>
    </w:lvl>
    <w:lvl w:ilvl="2" w:tplc="0410001B" w:tentative="1">
      <w:start w:val="1"/>
      <w:numFmt w:val="lowerRoman"/>
      <w:lvlText w:val="%3."/>
      <w:lvlJc w:val="right"/>
      <w:pPr>
        <w:ind w:left="2580" w:hanging="180"/>
      </w:pPr>
      <w:rPr>
        <w:rFonts w:cs="Times New Roman"/>
      </w:rPr>
    </w:lvl>
    <w:lvl w:ilvl="3" w:tplc="0410000F" w:tentative="1">
      <w:start w:val="1"/>
      <w:numFmt w:val="decimal"/>
      <w:lvlText w:val="%4."/>
      <w:lvlJc w:val="left"/>
      <w:pPr>
        <w:ind w:left="3300" w:hanging="360"/>
      </w:pPr>
      <w:rPr>
        <w:rFonts w:cs="Times New Roman"/>
      </w:rPr>
    </w:lvl>
    <w:lvl w:ilvl="4" w:tplc="04100019" w:tentative="1">
      <w:start w:val="1"/>
      <w:numFmt w:val="lowerLetter"/>
      <w:lvlText w:val="%5."/>
      <w:lvlJc w:val="left"/>
      <w:pPr>
        <w:ind w:left="4020" w:hanging="360"/>
      </w:pPr>
      <w:rPr>
        <w:rFonts w:cs="Times New Roman"/>
      </w:rPr>
    </w:lvl>
    <w:lvl w:ilvl="5" w:tplc="0410001B" w:tentative="1">
      <w:start w:val="1"/>
      <w:numFmt w:val="lowerRoman"/>
      <w:lvlText w:val="%6."/>
      <w:lvlJc w:val="right"/>
      <w:pPr>
        <w:ind w:left="4740" w:hanging="180"/>
      </w:pPr>
      <w:rPr>
        <w:rFonts w:cs="Times New Roman"/>
      </w:rPr>
    </w:lvl>
    <w:lvl w:ilvl="6" w:tplc="0410000F" w:tentative="1">
      <w:start w:val="1"/>
      <w:numFmt w:val="decimal"/>
      <w:lvlText w:val="%7."/>
      <w:lvlJc w:val="left"/>
      <w:pPr>
        <w:ind w:left="5460" w:hanging="360"/>
      </w:pPr>
      <w:rPr>
        <w:rFonts w:cs="Times New Roman"/>
      </w:rPr>
    </w:lvl>
    <w:lvl w:ilvl="7" w:tplc="04100019" w:tentative="1">
      <w:start w:val="1"/>
      <w:numFmt w:val="lowerLetter"/>
      <w:lvlText w:val="%8."/>
      <w:lvlJc w:val="left"/>
      <w:pPr>
        <w:ind w:left="6180" w:hanging="360"/>
      </w:pPr>
      <w:rPr>
        <w:rFonts w:cs="Times New Roman"/>
      </w:rPr>
    </w:lvl>
    <w:lvl w:ilvl="8" w:tplc="0410001B" w:tentative="1">
      <w:start w:val="1"/>
      <w:numFmt w:val="lowerRoman"/>
      <w:lvlText w:val="%9."/>
      <w:lvlJc w:val="right"/>
      <w:pPr>
        <w:ind w:left="6900" w:hanging="180"/>
      </w:pPr>
      <w:rPr>
        <w:rFonts w:cs="Times New Roman"/>
      </w:rPr>
    </w:lvl>
  </w:abstractNum>
  <w:abstractNum w:abstractNumId="15" w15:restartNumberingAfterBreak="0">
    <w:nsid w:val="5A720F4F"/>
    <w:multiLevelType w:val="hybridMultilevel"/>
    <w:tmpl w:val="E074785E"/>
    <w:lvl w:ilvl="0" w:tplc="C7B283E4">
      <w:numFmt w:val="bullet"/>
      <w:lvlText w:val="-"/>
      <w:lvlJc w:val="left"/>
      <w:pPr>
        <w:ind w:left="1776" w:hanging="360"/>
      </w:pPr>
      <w:rPr>
        <w:rFonts w:ascii="Century Gothic" w:eastAsia="Times New Roman" w:hAnsi="Century Gothic" w:hint="default"/>
      </w:rPr>
    </w:lvl>
    <w:lvl w:ilvl="1" w:tplc="04100003" w:tentative="1">
      <w:start w:val="1"/>
      <w:numFmt w:val="bullet"/>
      <w:lvlText w:val="o"/>
      <w:lvlJc w:val="left"/>
      <w:pPr>
        <w:ind w:left="2496" w:hanging="360"/>
      </w:pPr>
      <w:rPr>
        <w:rFonts w:ascii="Courier New" w:hAnsi="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6" w15:restartNumberingAfterBreak="0">
    <w:nsid w:val="5B6618F2"/>
    <w:multiLevelType w:val="hybridMultilevel"/>
    <w:tmpl w:val="4EF69B92"/>
    <w:lvl w:ilvl="0" w:tplc="FAFAD5B2">
      <w:start w:val="1"/>
      <w:numFmt w:val="bullet"/>
      <w:lvlText w:val="­"/>
      <w:lvlJc w:val="left"/>
      <w:pPr>
        <w:ind w:left="1068" w:hanging="360"/>
      </w:pPr>
      <w:rPr>
        <w:rFonts w:ascii="Courier New" w:hAnsi="Courier New" w:hint="default"/>
        <w:color w:val="000080"/>
      </w:rPr>
    </w:lvl>
    <w:lvl w:ilvl="1" w:tplc="04100019">
      <w:start w:val="1"/>
      <w:numFmt w:val="lowerLetter"/>
      <w:lvlText w:val="%2."/>
      <w:lvlJc w:val="left"/>
      <w:pPr>
        <w:ind w:left="2148" w:hanging="360"/>
      </w:pPr>
      <w:rPr>
        <w:rFonts w:cs="Times New Roman"/>
      </w:rPr>
    </w:lvl>
    <w:lvl w:ilvl="2" w:tplc="0410001B">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7" w15:restartNumberingAfterBreak="0">
    <w:nsid w:val="62286C3E"/>
    <w:multiLevelType w:val="hybridMultilevel"/>
    <w:tmpl w:val="92623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BE2F9B"/>
    <w:multiLevelType w:val="hybridMultilevel"/>
    <w:tmpl w:val="F6188304"/>
    <w:lvl w:ilvl="0" w:tplc="7C0ECCF8">
      <w:start w:val="1"/>
      <w:numFmt w:val="lowerLetter"/>
      <w:lvlText w:val="%1)"/>
      <w:lvlJc w:val="left"/>
      <w:pPr>
        <w:ind w:left="644" w:hanging="360"/>
      </w:pPr>
      <w:rPr>
        <w:rFonts w:ascii="Arial" w:hAnsi="Arial" w:cs="Times New Roman" w:hint="default"/>
        <w:color w:val="auto"/>
        <w:sz w:val="20"/>
      </w:rPr>
    </w:lvl>
    <w:lvl w:ilvl="1" w:tplc="04100019" w:tentative="1">
      <w:start w:val="1"/>
      <w:numFmt w:val="lowerLetter"/>
      <w:lvlText w:val="%2."/>
      <w:lvlJc w:val="left"/>
      <w:pPr>
        <w:ind w:left="-403" w:hanging="360"/>
      </w:pPr>
      <w:rPr>
        <w:rFonts w:cs="Times New Roman"/>
      </w:rPr>
    </w:lvl>
    <w:lvl w:ilvl="2" w:tplc="0410001B" w:tentative="1">
      <w:start w:val="1"/>
      <w:numFmt w:val="lowerRoman"/>
      <w:lvlText w:val="%3."/>
      <w:lvlJc w:val="right"/>
      <w:pPr>
        <w:ind w:left="317" w:hanging="180"/>
      </w:pPr>
      <w:rPr>
        <w:rFonts w:cs="Times New Roman"/>
      </w:rPr>
    </w:lvl>
    <w:lvl w:ilvl="3" w:tplc="0410000F" w:tentative="1">
      <w:start w:val="1"/>
      <w:numFmt w:val="decimal"/>
      <w:lvlText w:val="%4."/>
      <w:lvlJc w:val="left"/>
      <w:pPr>
        <w:ind w:left="1037" w:hanging="360"/>
      </w:pPr>
      <w:rPr>
        <w:rFonts w:cs="Times New Roman"/>
      </w:rPr>
    </w:lvl>
    <w:lvl w:ilvl="4" w:tplc="04100019" w:tentative="1">
      <w:start w:val="1"/>
      <w:numFmt w:val="lowerLetter"/>
      <w:lvlText w:val="%5."/>
      <w:lvlJc w:val="left"/>
      <w:pPr>
        <w:ind w:left="1757" w:hanging="360"/>
      </w:pPr>
      <w:rPr>
        <w:rFonts w:cs="Times New Roman"/>
      </w:rPr>
    </w:lvl>
    <w:lvl w:ilvl="5" w:tplc="0410001B" w:tentative="1">
      <w:start w:val="1"/>
      <w:numFmt w:val="lowerRoman"/>
      <w:lvlText w:val="%6."/>
      <w:lvlJc w:val="right"/>
      <w:pPr>
        <w:ind w:left="2477" w:hanging="180"/>
      </w:pPr>
      <w:rPr>
        <w:rFonts w:cs="Times New Roman"/>
      </w:rPr>
    </w:lvl>
    <w:lvl w:ilvl="6" w:tplc="0410000F" w:tentative="1">
      <w:start w:val="1"/>
      <w:numFmt w:val="decimal"/>
      <w:lvlText w:val="%7."/>
      <w:lvlJc w:val="left"/>
      <w:pPr>
        <w:ind w:left="3197" w:hanging="360"/>
      </w:pPr>
      <w:rPr>
        <w:rFonts w:cs="Times New Roman"/>
      </w:rPr>
    </w:lvl>
    <w:lvl w:ilvl="7" w:tplc="04100019" w:tentative="1">
      <w:start w:val="1"/>
      <w:numFmt w:val="lowerLetter"/>
      <w:lvlText w:val="%8."/>
      <w:lvlJc w:val="left"/>
      <w:pPr>
        <w:ind w:left="3917" w:hanging="360"/>
      </w:pPr>
      <w:rPr>
        <w:rFonts w:cs="Times New Roman"/>
      </w:rPr>
    </w:lvl>
    <w:lvl w:ilvl="8" w:tplc="0410001B" w:tentative="1">
      <w:start w:val="1"/>
      <w:numFmt w:val="lowerRoman"/>
      <w:lvlText w:val="%9."/>
      <w:lvlJc w:val="right"/>
      <w:pPr>
        <w:ind w:left="4637" w:hanging="180"/>
      </w:pPr>
      <w:rPr>
        <w:rFonts w:cs="Times New Roman"/>
      </w:rPr>
    </w:lvl>
  </w:abstractNum>
  <w:abstractNum w:abstractNumId="19" w15:restartNumberingAfterBreak="0">
    <w:nsid w:val="6F421141"/>
    <w:multiLevelType w:val="hybridMultilevel"/>
    <w:tmpl w:val="3738EA96"/>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num w:numId="1">
    <w:abstractNumId w:val="8"/>
  </w:num>
  <w:num w:numId="2">
    <w:abstractNumId w:val="13"/>
  </w:num>
  <w:num w:numId="3">
    <w:abstractNumId w:val="3"/>
  </w:num>
  <w:num w:numId="4">
    <w:abstractNumId w:val="1"/>
  </w:num>
  <w:num w:numId="5">
    <w:abstractNumId w:val="9"/>
  </w:num>
  <w:num w:numId="6">
    <w:abstractNumId w:val="13"/>
    <w:lvlOverride w:ilvl="0">
      <w:lvl w:ilvl="0" w:tplc="0410000F">
        <w:start w:val="1"/>
        <w:numFmt w:val="lowerLetter"/>
        <w:lvlText w:val="%1)"/>
        <w:lvlJc w:val="left"/>
        <w:pPr>
          <w:ind w:left="2487" w:hanging="360"/>
        </w:pPr>
        <w:rPr>
          <w:rFonts w:ascii="Arial" w:hAnsi="Arial" w:cs="Times New Roman" w:hint="default"/>
          <w:color w:val="auto"/>
          <w:sz w:val="20"/>
        </w:rPr>
      </w:lvl>
    </w:lvlOverride>
    <w:lvlOverride w:ilvl="1">
      <w:lvl w:ilvl="1" w:tplc="7C0ECCF8">
        <w:start w:val="1"/>
        <w:numFmt w:val="lowerLetter"/>
        <w:lvlText w:val="%2."/>
        <w:lvlJc w:val="left"/>
        <w:pPr>
          <w:ind w:left="1440" w:hanging="360"/>
        </w:pPr>
        <w:rPr>
          <w:rFonts w:cs="Times New Roman"/>
        </w:rPr>
      </w:lvl>
    </w:lvlOverride>
    <w:lvlOverride w:ilvl="2">
      <w:lvl w:ilvl="2" w:tplc="0410001B" w:tentative="1">
        <w:start w:val="1"/>
        <w:numFmt w:val="lowerRoman"/>
        <w:lvlText w:val="%3."/>
        <w:lvlJc w:val="right"/>
        <w:pPr>
          <w:ind w:left="2160" w:hanging="180"/>
        </w:pPr>
        <w:rPr>
          <w:rFonts w:cs="Times New Roman"/>
        </w:rPr>
      </w:lvl>
    </w:lvlOverride>
    <w:lvlOverride w:ilvl="3">
      <w:lvl w:ilvl="3" w:tplc="0410000F" w:tentative="1">
        <w:start w:val="1"/>
        <w:numFmt w:val="decimal"/>
        <w:lvlText w:val="%4."/>
        <w:lvlJc w:val="left"/>
        <w:pPr>
          <w:ind w:left="2880" w:hanging="360"/>
        </w:pPr>
        <w:rPr>
          <w:rFonts w:cs="Times New Roman"/>
        </w:rPr>
      </w:lvl>
    </w:lvlOverride>
    <w:lvlOverride w:ilvl="4">
      <w:lvl w:ilvl="4" w:tplc="04100019" w:tentative="1">
        <w:start w:val="1"/>
        <w:numFmt w:val="lowerLetter"/>
        <w:lvlText w:val="%5."/>
        <w:lvlJc w:val="left"/>
        <w:pPr>
          <w:ind w:left="3600" w:hanging="360"/>
        </w:pPr>
        <w:rPr>
          <w:rFonts w:cs="Times New Roman"/>
        </w:rPr>
      </w:lvl>
    </w:lvlOverride>
    <w:lvlOverride w:ilvl="5">
      <w:lvl w:ilvl="5" w:tplc="0410001B" w:tentative="1">
        <w:start w:val="1"/>
        <w:numFmt w:val="lowerRoman"/>
        <w:lvlText w:val="%6."/>
        <w:lvlJc w:val="right"/>
        <w:pPr>
          <w:ind w:left="4320" w:hanging="180"/>
        </w:pPr>
        <w:rPr>
          <w:rFonts w:cs="Times New Roman"/>
        </w:rPr>
      </w:lvl>
    </w:lvlOverride>
    <w:lvlOverride w:ilvl="6">
      <w:lvl w:ilvl="6" w:tplc="0410000F" w:tentative="1">
        <w:start w:val="1"/>
        <w:numFmt w:val="decimal"/>
        <w:lvlText w:val="%7."/>
        <w:lvlJc w:val="left"/>
        <w:pPr>
          <w:ind w:left="5040" w:hanging="360"/>
        </w:pPr>
        <w:rPr>
          <w:rFonts w:cs="Times New Roman"/>
        </w:rPr>
      </w:lvl>
    </w:lvlOverride>
    <w:lvlOverride w:ilvl="7">
      <w:lvl w:ilvl="7" w:tplc="04100019" w:tentative="1">
        <w:start w:val="1"/>
        <w:numFmt w:val="lowerLetter"/>
        <w:lvlText w:val="%8."/>
        <w:lvlJc w:val="left"/>
        <w:pPr>
          <w:ind w:left="5760" w:hanging="360"/>
        </w:pPr>
        <w:rPr>
          <w:rFonts w:cs="Times New Roman"/>
        </w:rPr>
      </w:lvl>
    </w:lvlOverride>
    <w:lvlOverride w:ilvl="8">
      <w:lvl w:ilvl="8" w:tplc="0410001B" w:tentative="1">
        <w:start w:val="1"/>
        <w:numFmt w:val="lowerRoman"/>
        <w:lvlText w:val="%9."/>
        <w:lvlJc w:val="right"/>
        <w:pPr>
          <w:ind w:left="6480" w:hanging="180"/>
        </w:pPr>
        <w:rPr>
          <w:rFonts w:cs="Times New Roman"/>
        </w:rPr>
      </w:lvl>
    </w:lvlOverride>
  </w:num>
  <w:num w:numId="7">
    <w:abstractNumId w:val="18"/>
  </w:num>
  <w:num w:numId="8">
    <w:abstractNumId w:val="12"/>
  </w:num>
  <w:num w:numId="9">
    <w:abstractNumId w:val="19"/>
  </w:num>
  <w:num w:numId="10">
    <w:abstractNumId w:val="10"/>
  </w:num>
  <w:num w:numId="11">
    <w:abstractNumId w:val="2"/>
  </w:num>
  <w:num w:numId="12">
    <w:abstractNumId w:val="6"/>
  </w:num>
  <w:num w:numId="13">
    <w:abstractNumId w:val="15"/>
  </w:num>
  <w:num w:numId="14">
    <w:abstractNumId w:val="14"/>
  </w:num>
  <w:num w:numId="15">
    <w:abstractNumId w:val="0"/>
  </w:num>
  <w:num w:numId="16">
    <w:abstractNumId w:val="7"/>
  </w:num>
  <w:num w:numId="17">
    <w:abstractNumId w:val="17"/>
  </w:num>
  <w:num w:numId="18">
    <w:abstractNumId w:val="5"/>
  </w:num>
  <w:num w:numId="19">
    <w:abstractNumId w:val="1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22"/>
    <w:rsid w:val="00016470"/>
    <w:rsid w:val="0002458C"/>
    <w:rsid w:val="000264CC"/>
    <w:rsid w:val="00027A93"/>
    <w:rsid w:val="000358C1"/>
    <w:rsid w:val="00060E7B"/>
    <w:rsid w:val="00072470"/>
    <w:rsid w:val="0007534C"/>
    <w:rsid w:val="000C3D8F"/>
    <w:rsid w:val="000E26BE"/>
    <w:rsid w:val="000F2863"/>
    <w:rsid w:val="001136DD"/>
    <w:rsid w:val="0011645A"/>
    <w:rsid w:val="00123210"/>
    <w:rsid w:val="0013654C"/>
    <w:rsid w:val="00146C6E"/>
    <w:rsid w:val="001622A0"/>
    <w:rsid w:val="00182DE5"/>
    <w:rsid w:val="00190D84"/>
    <w:rsid w:val="001A430D"/>
    <w:rsid w:val="001A6452"/>
    <w:rsid w:val="001E38DF"/>
    <w:rsid w:val="00225C60"/>
    <w:rsid w:val="00246AB9"/>
    <w:rsid w:val="00261338"/>
    <w:rsid w:val="00296CE1"/>
    <w:rsid w:val="00326AF0"/>
    <w:rsid w:val="003644D4"/>
    <w:rsid w:val="003A1E9E"/>
    <w:rsid w:val="003A6777"/>
    <w:rsid w:val="003A71AB"/>
    <w:rsid w:val="003C2994"/>
    <w:rsid w:val="003C2D4F"/>
    <w:rsid w:val="00406FD6"/>
    <w:rsid w:val="004211AA"/>
    <w:rsid w:val="00423551"/>
    <w:rsid w:val="004742EB"/>
    <w:rsid w:val="004878AA"/>
    <w:rsid w:val="004D6571"/>
    <w:rsid w:val="00512CA3"/>
    <w:rsid w:val="00520238"/>
    <w:rsid w:val="00524FFC"/>
    <w:rsid w:val="0053362C"/>
    <w:rsid w:val="005814AF"/>
    <w:rsid w:val="00587594"/>
    <w:rsid w:val="0059724B"/>
    <w:rsid w:val="005C2194"/>
    <w:rsid w:val="005F2346"/>
    <w:rsid w:val="00665A0C"/>
    <w:rsid w:val="006772A7"/>
    <w:rsid w:val="006B2A5A"/>
    <w:rsid w:val="006B6943"/>
    <w:rsid w:val="006C3D00"/>
    <w:rsid w:val="006E7B8E"/>
    <w:rsid w:val="006F55A4"/>
    <w:rsid w:val="0070686F"/>
    <w:rsid w:val="00710150"/>
    <w:rsid w:val="00733CAE"/>
    <w:rsid w:val="00742E8F"/>
    <w:rsid w:val="0075271E"/>
    <w:rsid w:val="007B4495"/>
    <w:rsid w:val="007E7D18"/>
    <w:rsid w:val="007E7D1D"/>
    <w:rsid w:val="007F69EA"/>
    <w:rsid w:val="00824172"/>
    <w:rsid w:val="00837DE8"/>
    <w:rsid w:val="00865CF6"/>
    <w:rsid w:val="00871B65"/>
    <w:rsid w:val="00874180"/>
    <w:rsid w:val="008905EE"/>
    <w:rsid w:val="008D7198"/>
    <w:rsid w:val="008E64AE"/>
    <w:rsid w:val="00916C5F"/>
    <w:rsid w:val="00921F29"/>
    <w:rsid w:val="00932B83"/>
    <w:rsid w:val="00943FDD"/>
    <w:rsid w:val="00963B76"/>
    <w:rsid w:val="009879F1"/>
    <w:rsid w:val="009A0A71"/>
    <w:rsid w:val="009A121F"/>
    <w:rsid w:val="009D56A3"/>
    <w:rsid w:val="009D65FD"/>
    <w:rsid w:val="009E485D"/>
    <w:rsid w:val="00A205D3"/>
    <w:rsid w:val="00A4648B"/>
    <w:rsid w:val="00A9360B"/>
    <w:rsid w:val="00A947EB"/>
    <w:rsid w:val="00A96CE7"/>
    <w:rsid w:val="00AA1E6C"/>
    <w:rsid w:val="00AA4481"/>
    <w:rsid w:val="00AA58E7"/>
    <w:rsid w:val="00AE4CB0"/>
    <w:rsid w:val="00AF150B"/>
    <w:rsid w:val="00AF4549"/>
    <w:rsid w:val="00B33C0F"/>
    <w:rsid w:val="00B368DA"/>
    <w:rsid w:val="00B40110"/>
    <w:rsid w:val="00B71E81"/>
    <w:rsid w:val="00B8245D"/>
    <w:rsid w:val="00B83663"/>
    <w:rsid w:val="00B85A45"/>
    <w:rsid w:val="00B867EC"/>
    <w:rsid w:val="00B87C22"/>
    <w:rsid w:val="00B95BFF"/>
    <w:rsid w:val="00BB7FC6"/>
    <w:rsid w:val="00BC10F4"/>
    <w:rsid w:val="00BE10C7"/>
    <w:rsid w:val="00BF1051"/>
    <w:rsid w:val="00BF69B4"/>
    <w:rsid w:val="00C243B6"/>
    <w:rsid w:val="00C3675E"/>
    <w:rsid w:val="00C410F8"/>
    <w:rsid w:val="00C5604C"/>
    <w:rsid w:val="00C85E2F"/>
    <w:rsid w:val="00C87446"/>
    <w:rsid w:val="00C9376A"/>
    <w:rsid w:val="00C94FD6"/>
    <w:rsid w:val="00CB1E19"/>
    <w:rsid w:val="00CE5F4B"/>
    <w:rsid w:val="00CF1FA9"/>
    <w:rsid w:val="00CF5A42"/>
    <w:rsid w:val="00D049A5"/>
    <w:rsid w:val="00D420B3"/>
    <w:rsid w:val="00D55874"/>
    <w:rsid w:val="00DA0150"/>
    <w:rsid w:val="00DE1BD5"/>
    <w:rsid w:val="00DF63E3"/>
    <w:rsid w:val="00E02AD5"/>
    <w:rsid w:val="00E07F48"/>
    <w:rsid w:val="00E31F96"/>
    <w:rsid w:val="00E3273A"/>
    <w:rsid w:val="00E52DE4"/>
    <w:rsid w:val="00E54672"/>
    <w:rsid w:val="00E86133"/>
    <w:rsid w:val="00E874E4"/>
    <w:rsid w:val="00EA7775"/>
    <w:rsid w:val="00EB2890"/>
    <w:rsid w:val="00EC65BF"/>
    <w:rsid w:val="00ED6386"/>
    <w:rsid w:val="00EE0D8B"/>
    <w:rsid w:val="00F24B78"/>
    <w:rsid w:val="00F36EB1"/>
    <w:rsid w:val="00F91890"/>
    <w:rsid w:val="00FA2B26"/>
    <w:rsid w:val="00FA6167"/>
    <w:rsid w:val="00FC7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69030FC"/>
  <w15:docId w15:val="{DEC98C30-42B4-48D4-A370-D8568AAA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43B6"/>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87C22"/>
    <w:pPr>
      <w:autoSpaceDE w:val="0"/>
      <w:autoSpaceDN w:val="0"/>
      <w:adjustRightInd w:val="0"/>
    </w:pPr>
    <w:rPr>
      <w:rFonts w:ascii="Times New Roman" w:hAnsi="Times New Roman"/>
      <w:color w:val="000000"/>
      <w:sz w:val="24"/>
      <w:szCs w:val="24"/>
      <w:lang w:eastAsia="en-US"/>
    </w:rPr>
  </w:style>
  <w:style w:type="paragraph" w:styleId="Paragrafoelenco">
    <w:name w:val="List Paragraph"/>
    <w:basedOn w:val="Normale"/>
    <w:uiPriority w:val="34"/>
    <w:qFormat/>
    <w:rsid w:val="000358C1"/>
    <w:pPr>
      <w:spacing w:after="200" w:line="276" w:lineRule="auto"/>
      <w:ind w:left="720"/>
      <w:contextualSpacing/>
    </w:pPr>
    <w:rPr>
      <w:rFonts w:eastAsia="Times New Roman"/>
      <w:lang w:eastAsia="it-IT"/>
    </w:rPr>
  </w:style>
  <w:style w:type="table" w:styleId="Grigliatabella">
    <w:name w:val="Table Grid"/>
    <w:basedOn w:val="Tabellanormale"/>
    <w:uiPriority w:val="99"/>
    <w:rsid w:val="00190D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FA2B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A2B26"/>
    <w:rPr>
      <w:rFonts w:cs="Times New Roman"/>
    </w:rPr>
  </w:style>
  <w:style w:type="paragraph" w:styleId="Pidipagina">
    <w:name w:val="footer"/>
    <w:basedOn w:val="Normale"/>
    <w:link w:val="PidipaginaCarattere"/>
    <w:uiPriority w:val="99"/>
    <w:rsid w:val="00FA2B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A2B26"/>
    <w:rPr>
      <w:rFonts w:cs="Times New Roman"/>
    </w:rPr>
  </w:style>
  <w:style w:type="character" w:styleId="Collegamentoipertestuale">
    <w:name w:val="Hyperlink"/>
    <w:basedOn w:val="Carpredefinitoparagrafo"/>
    <w:uiPriority w:val="99"/>
    <w:rsid w:val="0007534C"/>
    <w:rPr>
      <w:rFonts w:cs="Times New Roman"/>
      <w:color w:val="0000FF"/>
      <w:u w:val="single"/>
    </w:rPr>
  </w:style>
  <w:style w:type="character" w:styleId="Rimandocommento">
    <w:name w:val="annotation reference"/>
    <w:basedOn w:val="Carpredefinitoparagrafo"/>
    <w:uiPriority w:val="99"/>
    <w:semiHidden/>
    <w:rsid w:val="00524FFC"/>
    <w:rPr>
      <w:rFonts w:cs="Times New Roman"/>
      <w:sz w:val="16"/>
      <w:szCs w:val="16"/>
    </w:rPr>
  </w:style>
  <w:style w:type="paragraph" w:styleId="Testocommento">
    <w:name w:val="annotation text"/>
    <w:basedOn w:val="Normale"/>
    <w:link w:val="TestocommentoCarattere"/>
    <w:uiPriority w:val="99"/>
    <w:semiHidden/>
    <w:rsid w:val="00524FF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524FFC"/>
    <w:rPr>
      <w:rFonts w:cs="Times New Roman"/>
      <w:sz w:val="20"/>
      <w:szCs w:val="20"/>
    </w:rPr>
  </w:style>
  <w:style w:type="paragraph" w:styleId="Soggettocommento">
    <w:name w:val="annotation subject"/>
    <w:basedOn w:val="Testocommento"/>
    <w:next w:val="Testocommento"/>
    <w:link w:val="SoggettocommentoCarattere"/>
    <w:uiPriority w:val="99"/>
    <w:semiHidden/>
    <w:rsid w:val="00524FFC"/>
    <w:rPr>
      <w:b/>
      <w:bCs/>
    </w:rPr>
  </w:style>
  <w:style w:type="character" w:customStyle="1" w:styleId="SoggettocommentoCarattere">
    <w:name w:val="Soggetto commento Carattere"/>
    <w:basedOn w:val="TestocommentoCarattere"/>
    <w:link w:val="Soggettocommento"/>
    <w:uiPriority w:val="99"/>
    <w:semiHidden/>
    <w:locked/>
    <w:rsid w:val="00524FFC"/>
    <w:rPr>
      <w:rFonts w:cs="Times New Roman"/>
      <w:b/>
      <w:bCs/>
      <w:sz w:val="20"/>
      <w:szCs w:val="20"/>
    </w:rPr>
  </w:style>
  <w:style w:type="paragraph" w:styleId="Testofumetto">
    <w:name w:val="Balloon Text"/>
    <w:basedOn w:val="Normale"/>
    <w:link w:val="TestofumettoCarattere"/>
    <w:uiPriority w:val="99"/>
    <w:semiHidden/>
    <w:rsid w:val="00524F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524FFC"/>
    <w:rPr>
      <w:rFonts w:ascii="Segoe UI" w:hAnsi="Segoe UI" w:cs="Segoe UI"/>
      <w:sz w:val="18"/>
      <w:szCs w:val="18"/>
    </w:rPr>
  </w:style>
  <w:style w:type="paragraph" w:customStyle="1" w:styleId="Indentro">
    <w:name w:val="Indentro"/>
    <w:basedOn w:val="Normale"/>
    <w:link w:val="IndentroChar"/>
    <w:uiPriority w:val="99"/>
    <w:rsid w:val="00524FFC"/>
    <w:pPr>
      <w:spacing w:before="60" w:after="120" w:line="240" w:lineRule="auto"/>
      <w:ind w:left="425" w:hanging="425"/>
      <w:jc w:val="both"/>
    </w:pPr>
    <w:rPr>
      <w:rFonts w:eastAsia="Times New Roman"/>
      <w:sz w:val="24"/>
      <w:szCs w:val="20"/>
    </w:rPr>
  </w:style>
  <w:style w:type="character" w:customStyle="1" w:styleId="IndentroChar">
    <w:name w:val="Indentro Char"/>
    <w:basedOn w:val="Carpredefinitoparagrafo"/>
    <w:link w:val="Indentro"/>
    <w:uiPriority w:val="99"/>
    <w:locked/>
    <w:rsid w:val="00524FFC"/>
    <w:rPr>
      <w:rFonts w:eastAsia="Times New Roman" w:cs="Times New Roman"/>
      <w:sz w:val="20"/>
      <w:szCs w:val="20"/>
    </w:rPr>
  </w:style>
  <w:style w:type="paragraph" w:styleId="Mappadocumento">
    <w:name w:val="Document Map"/>
    <w:basedOn w:val="Normale"/>
    <w:link w:val="MappadocumentoCarattere"/>
    <w:uiPriority w:val="99"/>
    <w:semiHidden/>
    <w:rsid w:val="00F24B78"/>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3C2D4F"/>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2164</Words>
  <Characters>12336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Mod_Fid: LINEA INTRAPRENDO (v</vt:lpstr>
    </vt:vector>
  </TitlesOfParts>
  <Company>Regione Lombardia</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Mod_Fid: LINEA INTRAPRENDO (v</dc:title>
  <dc:subject/>
  <dc:creator>Fabio Baldasseroni</dc:creator>
  <cp:keywords/>
  <dc:description/>
  <cp:lastModifiedBy>Simona Alfieri</cp:lastModifiedBy>
  <cp:revision>2</cp:revision>
  <cp:lastPrinted>2017-01-09T14:45:00Z</cp:lastPrinted>
  <dcterms:created xsi:type="dcterms:W3CDTF">2017-09-19T08:36:00Z</dcterms:created>
  <dcterms:modified xsi:type="dcterms:W3CDTF">2017-09-19T08:36:00Z</dcterms:modified>
</cp:coreProperties>
</file>